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93" w:type="dxa"/>
        <w:tblLook w:val="04A0" w:firstRow="1" w:lastRow="0" w:firstColumn="1" w:lastColumn="0" w:noHBand="0" w:noVBand="1"/>
      </w:tblPr>
      <w:tblGrid>
        <w:gridCol w:w="1180"/>
        <w:gridCol w:w="1760"/>
        <w:gridCol w:w="2020"/>
        <w:gridCol w:w="4920"/>
        <w:gridCol w:w="4700"/>
      </w:tblGrid>
      <w:tr w:rsidR="00891FF0" w:rsidRPr="00F10A2B" w:rsidTr="007B0947">
        <w:trPr>
          <w:trHeight w:val="285"/>
        </w:trPr>
        <w:tc>
          <w:tcPr>
            <w:tcW w:w="14580" w:type="dxa"/>
            <w:gridSpan w:val="5"/>
            <w:tcBorders>
              <w:top w:val="nil"/>
              <w:left w:val="nil"/>
              <w:bottom w:val="nil"/>
              <w:right w:val="nil"/>
            </w:tcBorders>
            <w:shd w:val="clear" w:color="auto" w:fill="auto"/>
            <w:noWrap/>
            <w:vAlign w:val="center"/>
            <w:hideMark/>
          </w:tcPr>
          <w:p w:rsidR="00891FF0" w:rsidRPr="00F10A2B" w:rsidRDefault="00891FF0" w:rsidP="007B0947">
            <w:pPr>
              <w:widowControl/>
              <w:jc w:val="left"/>
              <w:rPr>
                <w:rFonts w:ascii="黑体" w:eastAsia="黑体" w:hAnsi="宋体" w:cs="宋体"/>
                <w:kern w:val="0"/>
                <w:sz w:val="24"/>
                <w:szCs w:val="24"/>
              </w:rPr>
            </w:pPr>
            <w:r w:rsidRPr="00F10A2B">
              <w:rPr>
                <w:rFonts w:ascii="黑体" w:eastAsia="黑体" w:hAnsi="宋体" w:cs="宋体" w:hint="eastAsia"/>
                <w:kern w:val="0"/>
                <w:sz w:val="24"/>
                <w:szCs w:val="24"/>
              </w:rPr>
              <w:t>附件7：</w:t>
            </w:r>
          </w:p>
        </w:tc>
      </w:tr>
      <w:tr w:rsidR="00891FF0" w:rsidRPr="00F10A2B" w:rsidTr="007B0947">
        <w:trPr>
          <w:trHeight w:val="825"/>
        </w:trPr>
        <w:tc>
          <w:tcPr>
            <w:tcW w:w="14580" w:type="dxa"/>
            <w:gridSpan w:val="5"/>
            <w:tcBorders>
              <w:top w:val="nil"/>
              <w:left w:val="nil"/>
              <w:bottom w:val="nil"/>
              <w:right w:val="nil"/>
            </w:tcBorders>
            <w:shd w:val="clear" w:color="auto" w:fill="auto"/>
            <w:noWrap/>
            <w:vAlign w:val="center"/>
            <w:hideMark/>
          </w:tcPr>
          <w:p w:rsidR="00891FF0" w:rsidRPr="00F10A2B" w:rsidRDefault="00891FF0" w:rsidP="008971AD">
            <w:pPr>
              <w:widowControl/>
              <w:jc w:val="center"/>
              <w:rPr>
                <w:rFonts w:ascii="黑体" w:eastAsia="黑体" w:hAnsi="宋体" w:cs="宋体"/>
                <w:kern w:val="0"/>
                <w:sz w:val="36"/>
                <w:szCs w:val="36"/>
              </w:rPr>
            </w:pPr>
            <w:r w:rsidRPr="00F10A2B">
              <w:rPr>
                <w:rFonts w:ascii="黑体" w:eastAsia="黑体" w:hAnsi="宋体" w:cs="宋体" w:hint="eastAsia"/>
                <w:kern w:val="0"/>
                <w:sz w:val="36"/>
                <w:szCs w:val="36"/>
              </w:rPr>
              <w:t xml:space="preserve"> </w:t>
            </w:r>
            <w:r w:rsidRPr="00F10A2B">
              <w:rPr>
                <w:rFonts w:ascii="黑体" w:eastAsia="黑体" w:hAnsi="宋体" w:cs="宋体" w:hint="eastAsia"/>
                <w:kern w:val="0"/>
                <w:sz w:val="36"/>
                <w:szCs w:val="36"/>
                <w:u w:val="single"/>
              </w:rPr>
              <w:t xml:space="preserve">     （</w:t>
            </w:r>
            <w:r>
              <w:rPr>
                <w:rFonts w:ascii="黑体" w:eastAsia="黑体" w:hAnsi="宋体" w:cs="宋体" w:hint="eastAsia"/>
                <w:kern w:val="0"/>
                <w:sz w:val="36"/>
                <w:szCs w:val="36"/>
                <w:u w:val="single"/>
              </w:rPr>
              <w:t>南开大学</w:t>
            </w:r>
            <w:r w:rsidRPr="00F10A2B">
              <w:rPr>
                <w:rFonts w:ascii="黑体" w:eastAsia="黑体" w:hAnsi="宋体" w:cs="宋体" w:hint="eastAsia"/>
                <w:kern w:val="0"/>
                <w:sz w:val="36"/>
                <w:szCs w:val="36"/>
                <w:u w:val="single"/>
              </w:rPr>
              <w:t>—</w:t>
            </w:r>
            <w:r w:rsidR="008971AD">
              <w:rPr>
                <w:rFonts w:ascii="黑体" w:eastAsia="黑体" w:hAnsi="宋体" w:cs="宋体" w:hint="eastAsia"/>
                <w:kern w:val="0"/>
                <w:sz w:val="36"/>
                <w:szCs w:val="36"/>
                <w:u w:val="single"/>
              </w:rPr>
              <w:t>国际</w:t>
            </w:r>
            <w:r w:rsidR="00357105">
              <w:rPr>
                <w:rFonts w:ascii="黑体" w:eastAsia="黑体" w:hAnsi="宋体" w:cs="宋体" w:hint="eastAsia"/>
                <w:kern w:val="0"/>
                <w:sz w:val="36"/>
                <w:szCs w:val="36"/>
                <w:u w:val="single"/>
              </w:rPr>
              <w:t>商务</w:t>
            </w:r>
            <w:r w:rsidRPr="00F10A2B">
              <w:rPr>
                <w:rFonts w:ascii="黑体" w:eastAsia="黑体" w:hAnsi="宋体" w:cs="宋体" w:hint="eastAsia"/>
                <w:kern w:val="0"/>
                <w:sz w:val="36"/>
                <w:szCs w:val="36"/>
                <w:u w:val="single"/>
              </w:rPr>
              <w:t xml:space="preserve">）   </w:t>
            </w:r>
            <w:r w:rsidRPr="00F10A2B">
              <w:rPr>
                <w:rFonts w:ascii="黑体" w:eastAsia="黑体" w:hAnsi="宋体" w:cs="宋体" w:hint="eastAsia"/>
                <w:kern w:val="0"/>
                <w:sz w:val="36"/>
                <w:szCs w:val="36"/>
              </w:rPr>
              <w:t xml:space="preserve"> 申报新增学士学位授予专业自评报告</w:t>
            </w:r>
          </w:p>
        </w:tc>
      </w:tr>
      <w:tr w:rsidR="00891FF0" w:rsidRPr="00F10A2B" w:rsidTr="000A3FC8">
        <w:trPr>
          <w:trHeight w:val="61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FF0" w:rsidRPr="00F10A2B" w:rsidRDefault="00891FF0" w:rsidP="007B0947">
            <w:pPr>
              <w:widowControl/>
              <w:jc w:val="center"/>
              <w:rPr>
                <w:rFonts w:ascii="宋体" w:hAnsi="宋体" w:cs="宋体"/>
                <w:b/>
                <w:bCs/>
                <w:kern w:val="0"/>
                <w:sz w:val="20"/>
                <w:szCs w:val="20"/>
              </w:rPr>
            </w:pPr>
            <w:r w:rsidRPr="00F10A2B">
              <w:rPr>
                <w:rFonts w:ascii="宋体" w:hAnsi="宋体" w:cs="宋体" w:hint="eastAsia"/>
                <w:b/>
                <w:bCs/>
                <w:kern w:val="0"/>
                <w:sz w:val="20"/>
                <w:szCs w:val="20"/>
              </w:rPr>
              <w:t>一级指标</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891FF0" w:rsidRPr="00F10A2B" w:rsidRDefault="00891FF0" w:rsidP="007B0947">
            <w:pPr>
              <w:widowControl/>
              <w:jc w:val="center"/>
              <w:rPr>
                <w:rFonts w:ascii="宋体" w:hAnsi="宋体" w:cs="宋体"/>
                <w:b/>
                <w:bCs/>
                <w:kern w:val="0"/>
                <w:sz w:val="20"/>
                <w:szCs w:val="20"/>
              </w:rPr>
            </w:pPr>
            <w:r w:rsidRPr="00F10A2B">
              <w:rPr>
                <w:rFonts w:ascii="宋体" w:hAnsi="宋体" w:cs="宋体" w:hint="eastAsia"/>
                <w:b/>
                <w:bCs/>
                <w:kern w:val="0"/>
                <w:sz w:val="20"/>
                <w:szCs w:val="20"/>
              </w:rPr>
              <w:t>二级指标</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黑体" w:eastAsia="黑体" w:hAnsi="宋体" w:cs="宋体"/>
                <w:b/>
                <w:bCs/>
                <w:kern w:val="0"/>
                <w:sz w:val="20"/>
                <w:szCs w:val="20"/>
              </w:rPr>
            </w:pPr>
            <w:r w:rsidRPr="00F10A2B">
              <w:rPr>
                <w:rFonts w:ascii="黑体" w:eastAsia="黑体" w:hAnsi="宋体" w:cs="宋体" w:hint="eastAsia"/>
                <w:b/>
                <w:bCs/>
                <w:kern w:val="0"/>
                <w:sz w:val="20"/>
                <w:szCs w:val="20"/>
              </w:rPr>
              <w:t>主要观测点</w:t>
            </w:r>
          </w:p>
        </w:tc>
        <w:tc>
          <w:tcPr>
            <w:tcW w:w="4920" w:type="dxa"/>
            <w:tcBorders>
              <w:top w:val="single" w:sz="4" w:space="0" w:color="auto"/>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黑体" w:eastAsia="黑体" w:hAnsi="宋体" w:cs="宋体"/>
                <w:b/>
                <w:bCs/>
                <w:kern w:val="0"/>
                <w:sz w:val="20"/>
                <w:szCs w:val="20"/>
              </w:rPr>
            </w:pPr>
            <w:r w:rsidRPr="00F10A2B">
              <w:rPr>
                <w:rFonts w:ascii="黑体" w:eastAsia="黑体" w:hAnsi="宋体" w:cs="宋体" w:hint="eastAsia"/>
                <w:b/>
                <w:bCs/>
                <w:kern w:val="0"/>
                <w:sz w:val="20"/>
                <w:szCs w:val="20"/>
              </w:rPr>
              <w:t>单位自评</w:t>
            </w:r>
          </w:p>
        </w:tc>
        <w:tc>
          <w:tcPr>
            <w:tcW w:w="4700" w:type="dxa"/>
            <w:tcBorders>
              <w:top w:val="single" w:sz="4" w:space="0" w:color="auto"/>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黑体" w:eastAsia="黑体" w:hAnsi="宋体" w:cs="宋体"/>
                <w:b/>
                <w:bCs/>
                <w:kern w:val="0"/>
                <w:sz w:val="20"/>
                <w:szCs w:val="20"/>
              </w:rPr>
            </w:pPr>
            <w:r w:rsidRPr="00F10A2B">
              <w:rPr>
                <w:rFonts w:ascii="黑体" w:eastAsia="黑体" w:hAnsi="宋体" w:cs="宋体" w:hint="eastAsia"/>
                <w:b/>
                <w:bCs/>
                <w:kern w:val="0"/>
                <w:sz w:val="20"/>
                <w:szCs w:val="20"/>
              </w:rPr>
              <w:t>评审依据</w:t>
            </w:r>
          </w:p>
        </w:tc>
      </w:tr>
      <w:tr w:rsidR="00891FF0" w:rsidRPr="00F10A2B" w:rsidTr="000A3FC8">
        <w:trPr>
          <w:trHeight w:val="1199"/>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1 专业建设</w:t>
            </w:r>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rsidR="00891FF0" w:rsidRPr="00F10A2B" w:rsidRDefault="00891FF0" w:rsidP="007B0947">
            <w:pPr>
              <w:widowControl/>
              <w:rPr>
                <w:rFonts w:ascii="宋体" w:hAnsi="宋体" w:cs="宋体"/>
                <w:kern w:val="0"/>
                <w:sz w:val="18"/>
                <w:szCs w:val="18"/>
              </w:rPr>
            </w:pPr>
            <w:r w:rsidRPr="00F10A2B">
              <w:rPr>
                <w:rFonts w:ascii="宋体" w:hAnsi="宋体" w:cs="宋体" w:hint="eastAsia"/>
                <w:kern w:val="0"/>
                <w:sz w:val="18"/>
                <w:szCs w:val="18"/>
              </w:rPr>
              <w:t>1.1 定位与培养方案</w:t>
            </w:r>
          </w:p>
        </w:tc>
        <w:tc>
          <w:tcPr>
            <w:tcW w:w="2020" w:type="dxa"/>
            <w:tcBorders>
              <w:top w:val="nil"/>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1.1.1 专业定位</w:t>
            </w:r>
          </w:p>
        </w:tc>
        <w:tc>
          <w:tcPr>
            <w:tcW w:w="4920" w:type="dxa"/>
            <w:vMerge w:val="restart"/>
            <w:tcBorders>
              <w:top w:val="nil"/>
              <w:left w:val="single" w:sz="4" w:space="0" w:color="auto"/>
              <w:bottom w:val="single" w:sz="4" w:space="0" w:color="000000"/>
              <w:right w:val="single" w:sz="4" w:space="0" w:color="auto"/>
            </w:tcBorders>
            <w:shd w:val="clear" w:color="auto" w:fill="auto"/>
            <w:hideMark/>
          </w:tcPr>
          <w:p w:rsidR="00891FF0" w:rsidRDefault="00891FF0" w:rsidP="007B0947">
            <w:pPr>
              <w:widowControl/>
              <w:numPr>
                <w:ilvl w:val="0"/>
                <w:numId w:val="1"/>
              </w:numPr>
              <w:jc w:val="left"/>
              <w:rPr>
                <w:rFonts w:ascii="宋体" w:hAnsi="宋体" w:cs="宋体"/>
                <w:kern w:val="0"/>
                <w:sz w:val="18"/>
                <w:szCs w:val="18"/>
              </w:rPr>
            </w:pPr>
            <w:r w:rsidRPr="00F10A2B">
              <w:rPr>
                <w:rFonts w:ascii="宋体" w:hAnsi="宋体" w:cs="宋体" w:hint="eastAsia"/>
                <w:kern w:val="0"/>
                <w:sz w:val="18"/>
                <w:szCs w:val="18"/>
              </w:rPr>
              <w:t>本专业设置适应地方和区域经济、社会发展需要和人才市场需求，定位准确，科学合理。</w:t>
            </w:r>
          </w:p>
          <w:p w:rsidR="00891FF0" w:rsidRPr="00F10A2B" w:rsidRDefault="00891FF0" w:rsidP="007B0947">
            <w:pPr>
              <w:widowControl/>
              <w:numPr>
                <w:ilvl w:val="0"/>
                <w:numId w:val="1"/>
              </w:numPr>
              <w:jc w:val="left"/>
              <w:rPr>
                <w:rFonts w:ascii="宋体" w:hAnsi="宋体" w:cs="宋体"/>
                <w:kern w:val="0"/>
                <w:sz w:val="18"/>
                <w:szCs w:val="18"/>
              </w:rPr>
            </w:pPr>
            <w:r w:rsidRPr="00F10A2B">
              <w:rPr>
                <w:rFonts w:ascii="宋体" w:hAnsi="宋体" w:cs="宋体" w:hint="eastAsia"/>
                <w:kern w:val="0"/>
                <w:sz w:val="18"/>
                <w:szCs w:val="18"/>
              </w:rPr>
              <w:t>人才培养方案科学、规范，</w:t>
            </w:r>
            <w:r>
              <w:rPr>
                <w:rFonts w:ascii="宋体" w:hAnsi="宋体" w:cs="宋体" w:hint="eastAsia"/>
                <w:kern w:val="0"/>
                <w:sz w:val="18"/>
                <w:szCs w:val="18"/>
              </w:rPr>
              <w:t>注重“公能”素质教育，</w:t>
            </w:r>
            <w:r w:rsidRPr="00F10A2B">
              <w:rPr>
                <w:rFonts w:ascii="宋体" w:hAnsi="宋体" w:cs="宋体" w:hint="eastAsia"/>
                <w:kern w:val="0"/>
                <w:sz w:val="18"/>
                <w:szCs w:val="18"/>
              </w:rPr>
              <w:t>能体现以应用型人才培养为中心，德智体美全面发展；课程设置及培养模式符合培养目标要求，有利于学生的知识、能力和素质的培养；且执行情况较好。</w:t>
            </w:r>
          </w:p>
        </w:tc>
        <w:tc>
          <w:tcPr>
            <w:tcW w:w="4700" w:type="dxa"/>
            <w:vMerge w:val="restart"/>
            <w:tcBorders>
              <w:top w:val="nil"/>
              <w:left w:val="single" w:sz="4" w:space="0" w:color="auto"/>
              <w:bottom w:val="nil"/>
              <w:right w:val="single" w:sz="4" w:space="0" w:color="auto"/>
            </w:tcBorders>
            <w:shd w:val="clear" w:color="auto" w:fill="auto"/>
          </w:tcPr>
          <w:p w:rsidR="00891FF0" w:rsidRPr="00F10A2B" w:rsidRDefault="00891FF0" w:rsidP="00357105">
            <w:pPr>
              <w:widowControl/>
              <w:tabs>
                <w:tab w:val="left" w:pos="233"/>
              </w:tabs>
              <w:jc w:val="left"/>
              <w:rPr>
                <w:rFonts w:ascii="宋体" w:hAnsi="宋体" w:cs="宋体"/>
                <w:color w:val="000000"/>
                <w:kern w:val="0"/>
                <w:sz w:val="18"/>
                <w:szCs w:val="18"/>
              </w:rPr>
            </w:pPr>
          </w:p>
        </w:tc>
      </w:tr>
      <w:tr w:rsidR="00891FF0" w:rsidRPr="00F10A2B" w:rsidTr="000A3FC8">
        <w:trPr>
          <w:trHeight w:val="547"/>
        </w:trPr>
        <w:tc>
          <w:tcPr>
            <w:tcW w:w="118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176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rPr>
                <w:rFonts w:ascii="宋体" w:hAnsi="宋体" w:cs="宋体"/>
                <w:kern w:val="0"/>
                <w:sz w:val="18"/>
                <w:szCs w:val="18"/>
              </w:rPr>
            </w:pPr>
          </w:p>
        </w:tc>
        <w:tc>
          <w:tcPr>
            <w:tcW w:w="2020" w:type="dxa"/>
            <w:tcBorders>
              <w:top w:val="nil"/>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1.1.2 人才培养方案</w:t>
            </w:r>
          </w:p>
        </w:tc>
        <w:tc>
          <w:tcPr>
            <w:tcW w:w="4920" w:type="dxa"/>
            <w:vMerge/>
            <w:tcBorders>
              <w:top w:val="nil"/>
              <w:left w:val="single" w:sz="4" w:space="0" w:color="auto"/>
              <w:bottom w:val="single" w:sz="4" w:space="0" w:color="000000"/>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4700" w:type="dxa"/>
            <w:vMerge/>
            <w:tcBorders>
              <w:top w:val="nil"/>
              <w:left w:val="single" w:sz="4" w:space="0" w:color="auto"/>
              <w:bottom w:val="nil"/>
              <w:right w:val="single" w:sz="4" w:space="0" w:color="auto"/>
            </w:tcBorders>
            <w:vAlign w:val="center"/>
            <w:hideMark/>
          </w:tcPr>
          <w:p w:rsidR="00891FF0" w:rsidRPr="00F10A2B" w:rsidRDefault="00891FF0" w:rsidP="007B0947">
            <w:pPr>
              <w:widowControl/>
              <w:jc w:val="left"/>
              <w:rPr>
                <w:rFonts w:ascii="宋体" w:hAnsi="宋体" w:cs="宋体"/>
                <w:color w:val="000000"/>
                <w:kern w:val="0"/>
                <w:sz w:val="18"/>
                <w:szCs w:val="18"/>
              </w:rPr>
            </w:pPr>
          </w:p>
        </w:tc>
      </w:tr>
      <w:tr w:rsidR="00891FF0" w:rsidRPr="00F10A2B" w:rsidTr="000A3FC8">
        <w:trPr>
          <w:trHeight w:val="1214"/>
        </w:trPr>
        <w:tc>
          <w:tcPr>
            <w:tcW w:w="118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rsidR="00891FF0" w:rsidRPr="00F10A2B" w:rsidRDefault="00891FF0" w:rsidP="007B0947">
            <w:pPr>
              <w:widowControl/>
              <w:rPr>
                <w:rFonts w:ascii="宋体" w:hAnsi="宋体" w:cs="宋体"/>
                <w:kern w:val="0"/>
                <w:sz w:val="18"/>
                <w:szCs w:val="18"/>
              </w:rPr>
            </w:pPr>
            <w:r w:rsidRPr="00F10A2B">
              <w:rPr>
                <w:rFonts w:ascii="宋体" w:hAnsi="宋体" w:cs="宋体" w:hint="eastAsia"/>
                <w:kern w:val="0"/>
                <w:sz w:val="18"/>
                <w:szCs w:val="18"/>
              </w:rPr>
              <w:t>1.2 建设规划与效果</w:t>
            </w:r>
          </w:p>
        </w:tc>
        <w:tc>
          <w:tcPr>
            <w:tcW w:w="2020" w:type="dxa"/>
            <w:tcBorders>
              <w:top w:val="nil"/>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1.2.1 建设目标与规划</w:t>
            </w:r>
          </w:p>
        </w:tc>
        <w:tc>
          <w:tcPr>
            <w:tcW w:w="4920" w:type="dxa"/>
            <w:vMerge w:val="restart"/>
            <w:tcBorders>
              <w:top w:val="nil"/>
              <w:left w:val="single" w:sz="4" w:space="0" w:color="auto"/>
              <w:bottom w:val="single" w:sz="4" w:space="0" w:color="000000"/>
              <w:right w:val="nil"/>
            </w:tcBorders>
            <w:shd w:val="clear" w:color="auto" w:fill="auto"/>
            <w:hideMark/>
          </w:tcPr>
          <w:p w:rsidR="00891FF0" w:rsidRDefault="00891FF0" w:rsidP="007B0947">
            <w:pPr>
              <w:widowControl/>
              <w:numPr>
                <w:ilvl w:val="0"/>
                <w:numId w:val="3"/>
              </w:numPr>
              <w:jc w:val="left"/>
              <w:rPr>
                <w:rFonts w:ascii="宋体" w:hAnsi="宋体" w:cs="宋体"/>
                <w:kern w:val="0"/>
                <w:sz w:val="18"/>
                <w:szCs w:val="18"/>
              </w:rPr>
            </w:pPr>
            <w:bookmarkStart w:id="0" w:name="OLE_LINK1"/>
            <w:r>
              <w:rPr>
                <w:rFonts w:ascii="宋体" w:hAnsi="宋体" w:cs="宋体" w:hint="eastAsia"/>
                <w:kern w:val="0"/>
                <w:sz w:val="18"/>
                <w:szCs w:val="18"/>
              </w:rPr>
              <w:t>初步构建了符合自身实际的，科学、合理的</w:t>
            </w:r>
            <w:r w:rsidRPr="00F10A2B">
              <w:rPr>
                <w:rFonts w:ascii="宋体" w:hAnsi="宋体" w:cs="宋体" w:hint="eastAsia"/>
                <w:kern w:val="0"/>
                <w:sz w:val="18"/>
                <w:szCs w:val="18"/>
              </w:rPr>
              <w:t>专业建设规划</w:t>
            </w:r>
            <w:r>
              <w:rPr>
                <w:rFonts w:ascii="宋体" w:hAnsi="宋体" w:cs="宋体" w:hint="eastAsia"/>
                <w:kern w:val="0"/>
                <w:sz w:val="18"/>
                <w:szCs w:val="18"/>
              </w:rPr>
              <w:t>；</w:t>
            </w:r>
          </w:p>
          <w:p w:rsidR="00891FF0" w:rsidRDefault="00891FF0" w:rsidP="007B0947">
            <w:pPr>
              <w:widowControl/>
              <w:numPr>
                <w:ilvl w:val="0"/>
                <w:numId w:val="3"/>
              </w:numPr>
              <w:jc w:val="left"/>
              <w:rPr>
                <w:rFonts w:ascii="宋体" w:hAnsi="宋体" w:cs="宋体"/>
                <w:kern w:val="0"/>
                <w:sz w:val="18"/>
                <w:szCs w:val="18"/>
              </w:rPr>
            </w:pPr>
            <w:r>
              <w:rPr>
                <w:rFonts w:ascii="宋体" w:hAnsi="宋体" w:cs="宋体" w:hint="eastAsia"/>
                <w:kern w:val="0"/>
                <w:sz w:val="18"/>
                <w:szCs w:val="18"/>
              </w:rPr>
              <w:t>建立了职责明确的专业建设领导和管理机构，</w:t>
            </w:r>
            <w:r w:rsidRPr="00F10A2B">
              <w:rPr>
                <w:rFonts w:ascii="宋体" w:hAnsi="宋体" w:cs="宋体" w:hint="eastAsia"/>
                <w:kern w:val="0"/>
                <w:sz w:val="18"/>
                <w:szCs w:val="18"/>
              </w:rPr>
              <w:t>能</w:t>
            </w:r>
            <w:r>
              <w:rPr>
                <w:rFonts w:ascii="宋体" w:hAnsi="宋体" w:cs="宋体" w:hint="eastAsia"/>
                <w:kern w:val="0"/>
                <w:sz w:val="18"/>
                <w:szCs w:val="18"/>
              </w:rPr>
              <w:t>对本</w:t>
            </w:r>
            <w:r w:rsidRPr="00F10A2B">
              <w:rPr>
                <w:rFonts w:ascii="宋体" w:hAnsi="宋体" w:cs="宋体" w:hint="eastAsia"/>
                <w:kern w:val="0"/>
                <w:sz w:val="18"/>
                <w:szCs w:val="18"/>
              </w:rPr>
              <w:t>专业</w:t>
            </w:r>
            <w:r>
              <w:rPr>
                <w:rFonts w:ascii="宋体" w:hAnsi="宋体" w:cs="宋体" w:hint="eastAsia"/>
                <w:kern w:val="0"/>
                <w:sz w:val="18"/>
                <w:szCs w:val="18"/>
              </w:rPr>
              <w:t>的</w:t>
            </w:r>
            <w:r w:rsidRPr="00F10A2B">
              <w:rPr>
                <w:rFonts w:ascii="宋体" w:hAnsi="宋体" w:cs="宋体" w:hint="eastAsia"/>
                <w:kern w:val="0"/>
                <w:sz w:val="18"/>
                <w:szCs w:val="18"/>
              </w:rPr>
              <w:t>建设</w:t>
            </w:r>
            <w:r>
              <w:rPr>
                <w:rFonts w:ascii="宋体" w:hAnsi="宋体" w:cs="宋体" w:hint="eastAsia"/>
                <w:kern w:val="0"/>
                <w:sz w:val="18"/>
                <w:szCs w:val="18"/>
              </w:rPr>
              <w:t>工作实施</w:t>
            </w:r>
            <w:r w:rsidRPr="00F10A2B">
              <w:rPr>
                <w:rFonts w:ascii="宋体" w:hAnsi="宋体" w:cs="宋体" w:hint="eastAsia"/>
                <w:kern w:val="0"/>
                <w:sz w:val="18"/>
                <w:szCs w:val="18"/>
              </w:rPr>
              <w:t>有效指导；</w:t>
            </w:r>
          </w:p>
          <w:p w:rsidR="00891FF0" w:rsidRPr="00F10A2B" w:rsidRDefault="00891FF0" w:rsidP="007B0947">
            <w:pPr>
              <w:widowControl/>
              <w:numPr>
                <w:ilvl w:val="0"/>
                <w:numId w:val="3"/>
              </w:numPr>
              <w:jc w:val="left"/>
              <w:rPr>
                <w:rFonts w:ascii="宋体" w:hAnsi="宋体" w:cs="宋体"/>
                <w:kern w:val="0"/>
                <w:sz w:val="18"/>
                <w:szCs w:val="18"/>
              </w:rPr>
            </w:pPr>
            <w:r>
              <w:rPr>
                <w:rFonts w:ascii="宋体" w:hAnsi="宋体" w:cs="宋体" w:hint="eastAsia"/>
                <w:kern w:val="0"/>
                <w:sz w:val="18"/>
                <w:szCs w:val="18"/>
              </w:rPr>
              <w:t>制定的各项</w:t>
            </w:r>
            <w:r w:rsidRPr="00F10A2B">
              <w:rPr>
                <w:rFonts w:ascii="宋体" w:hAnsi="宋体" w:cs="宋体" w:hint="eastAsia"/>
                <w:kern w:val="0"/>
                <w:sz w:val="18"/>
                <w:szCs w:val="18"/>
              </w:rPr>
              <w:t>专业建设措施</w:t>
            </w:r>
            <w:r>
              <w:rPr>
                <w:rFonts w:ascii="宋体" w:hAnsi="宋体" w:cs="宋体" w:hint="eastAsia"/>
                <w:kern w:val="0"/>
                <w:sz w:val="18"/>
                <w:szCs w:val="18"/>
              </w:rPr>
              <w:t>执行</w:t>
            </w:r>
            <w:r w:rsidRPr="00F10A2B">
              <w:rPr>
                <w:rFonts w:ascii="宋体" w:hAnsi="宋体" w:cs="宋体" w:hint="eastAsia"/>
                <w:kern w:val="0"/>
                <w:sz w:val="18"/>
                <w:szCs w:val="18"/>
              </w:rPr>
              <w:t>得力，并</w:t>
            </w:r>
            <w:r>
              <w:rPr>
                <w:rFonts w:ascii="宋体" w:hAnsi="宋体" w:cs="宋体" w:hint="eastAsia"/>
                <w:kern w:val="0"/>
                <w:sz w:val="18"/>
                <w:szCs w:val="18"/>
              </w:rPr>
              <w:t>取得初步</w:t>
            </w:r>
            <w:r w:rsidRPr="00F10A2B">
              <w:rPr>
                <w:rFonts w:ascii="宋体" w:hAnsi="宋体" w:cs="宋体" w:hint="eastAsia"/>
                <w:kern w:val="0"/>
                <w:sz w:val="18"/>
                <w:szCs w:val="18"/>
              </w:rPr>
              <w:t>成效</w:t>
            </w:r>
            <w:r>
              <w:rPr>
                <w:rFonts w:ascii="宋体" w:hAnsi="宋体" w:cs="宋体" w:hint="eastAsia"/>
                <w:kern w:val="0"/>
                <w:sz w:val="18"/>
                <w:szCs w:val="18"/>
              </w:rPr>
              <w:t>，形成了注重素质教育和应用型人才培养的办学理念</w:t>
            </w:r>
            <w:r w:rsidRPr="00F10A2B">
              <w:rPr>
                <w:rFonts w:ascii="宋体" w:hAnsi="宋体" w:cs="宋体" w:hint="eastAsia"/>
                <w:kern w:val="0"/>
                <w:sz w:val="18"/>
                <w:szCs w:val="18"/>
              </w:rPr>
              <w:t>。</w:t>
            </w:r>
            <w:bookmarkEnd w:id="0"/>
            <w:r w:rsidRPr="00F10A2B">
              <w:rPr>
                <w:rFonts w:ascii="宋体" w:hAnsi="宋体" w:cs="宋体" w:hint="eastAsia"/>
                <w:kern w:val="0"/>
                <w:sz w:val="18"/>
                <w:szCs w:val="18"/>
              </w:rPr>
              <w:br/>
            </w:r>
          </w:p>
        </w:tc>
        <w:tc>
          <w:tcPr>
            <w:tcW w:w="4700" w:type="dxa"/>
            <w:vMerge w:val="restart"/>
            <w:tcBorders>
              <w:top w:val="single" w:sz="4" w:space="0" w:color="auto"/>
              <w:left w:val="single" w:sz="4" w:space="0" w:color="auto"/>
              <w:bottom w:val="nil"/>
              <w:right w:val="single" w:sz="4" w:space="0" w:color="auto"/>
            </w:tcBorders>
            <w:shd w:val="clear" w:color="auto" w:fill="auto"/>
            <w:hideMark/>
          </w:tcPr>
          <w:p w:rsidR="00891FF0" w:rsidRPr="00F10A2B" w:rsidRDefault="00891FF0" w:rsidP="007B0947">
            <w:pPr>
              <w:widowControl/>
              <w:jc w:val="left"/>
              <w:rPr>
                <w:rFonts w:ascii="宋体" w:hAnsi="宋体" w:cs="宋体"/>
                <w:kern w:val="0"/>
                <w:sz w:val="18"/>
                <w:szCs w:val="18"/>
              </w:rPr>
            </w:pPr>
          </w:p>
        </w:tc>
      </w:tr>
      <w:tr w:rsidR="00891FF0" w:rsidRPr="00F10A2B" w:rsidTr="000A3FC8">
        <w:trPr>
          <w:trHeight w:val="840"/>
        </w:trPr>
        <w:tc>
          <w:tcPr>
            <w:tcW w:w="118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176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2020" w:type="dxa"/>
            <w:tcBorders>
              <w:top w:val="nil"/>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1.2.2 建设成效</w:t>
            </w:r>
          </w:p>
        </w:tc>
        <w:tc>
          <w:tcPr>
            <w:tcW w:w="4920" w:type="dxa"/>
            <w:vMerge/>
            <w:tcBorders>
              <w:top w:val="nil"/>
              <w:left w:val="single" w:sz="4" w:space="0" w:color="auto"/>
              <w:bottom w:val="single" w:sz="4" w:space="0" w:color="000000"/>
              <w:right w:val="nil"/>
            </w:tcBorders>
            <w:vAlign w:val="center"/>
            <w:hideMark/>
          </w:tcPr>
          <w:p w:rsidR="00891FF0" w:rsidRPr="00F10A2B" w:rsidRDefault="00891FF0" w:rsidP="007B0947">
            <w:pPr>
              <w:widowControl/>
              <w:jc w:val="left"/>
              <w:rPr>
                <w:rFonts w:ascii="宋体" w:hAnsi="宋体" w:cs="宋体"/>
                <w:kern w:val="0"/>
                <w:sz w:val="18"/>
                <w:szCs w:val="18"/>
              </w:rPr>
            </w:pPr>
          </w:p>
        </w:tc>
        <w:tc>
          <w:tcPr>
            <w:tcW w:w="4700" w:type="dxa"/>
            <w:vMerge/>
            <w:tcBorders>
              <w:top w:val="single" w:sz="4" w:space="0" w:color="auto"/>
              <w:left w:val="single" w:sz="4" w:space="0" w:color="auto"/>
              <w:bottom w:val="nil"/>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r>
      <w:tr w:rsidR="00891FF0" w:rsidRPr="00F10A2B" w:rsidTr="000A3FC8">
        <w:trPr>
          <w:trHeight w:val="1268"/>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2 师资队伍</w:t>
            </w:r>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2.1 师资队伍结构</w:t>
            </w:r>
          </w:p>
        </w:tc>
        <w:tc>
          <w:tcPr>
            <w:tcW w:w="2020" w:type="dxa"/>
            <w:tcBorders>
              <w:top w:val="nil"/>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2.1.1 专业负责人</w:t>
            </w:r>
          </w:p>
        </w:tc>
        <w:tc>
          <w:tcPr>
            <w:tcW w:w="4920" w:type="dxa"/>
            <w:vMerge w:val="restart"/>
            <w:tcBorders>
              <w:top w:val="nil"/>
              <w:left w:val="single" w:sz="4" w:space="0" w:color="auto"/>
              <w:bottom w:val="single" w:sz="4" w:space="0" w:color="000000"/>
              <w:right w:val="single" w:sz="4" w:space="0" w:color="auto"/>
            </w:tcBorders>
            <w:shd w:val="clear" w:color="auto" w:fill="auto"/>
            <w:hideMark/>
          </w:tcPr>
          <w:p w:rsidR="00891FF0" w:rsidRDefault="00891FF0" w:rsidP="007B0947">
            <w:pPr>
              <w:widowControl/>
              <w:numPr>
                <w:ilvl w:val="0"/>
                <w:numId w:val="4"/>
              </w:numPr>
              <w:rPr>
                <w:rFonts w:ascii="宋体" w:hAnsi="宋体" w:cs="宋体"/>
                <w:kern w:val="0"/>
                <w:sz w:val="18"/>
                <w:szCs w:val="18"/>
              </w:rPr>
            </w:pPr>
            <w:r w:rsidRPr="004B439C">
              <w:rPr>
                <w:rFonts w:ascii="宋体" w:hAnsi="宋体" w:cs="宋体" w:hint="eastAsia"/>
                <w:kern w:val="0"/>
                <w:sz w:val="18"/>
                <w:szCs w:val="18"/>
              </w:rPr>
              <w:t>专业负责人</w:t>
            </w:r>
            <w:r w:rsidR="000A3FC8">
              <w:rPr>
                <w:rFonts w:ascii="宋体" w:hAnsi="宋体" w:cs="宋体" w:hint="eastAsia"/>
                <w:kern w:val="0"/>
                <w:sz w:val="18"/>
                <w:szCs w:val="18"/>
              </w:rPr>
              <w:t>具有副高级职称。</w:t>
            </w:r>
            <w:r w:rsidR="000A3FC8" w:rsidRPr="004B439C">
              <w:rPr>
                <w:rFonts w:ascii="宋体" w:hAnsi="宋体" w:cs="宋体"/>
                <w:kern w:val="0"/>
                <w:sz w:val="18"/>
                <w:szCs w:val="18"/>
              </w:rPr>
              <w:t xml:space="preserve"> </w:t>
            </w:r>
          </w:p>
          <w:p w:rsidR="000A3FC8" w:rsidRPr="004B439C" w:rsidRDefault="000A3FC8" w:rsidP="000A3FC8">
            <w:pPr>
              <w:widowControl/>
              <w:ind w:left="420"/>
              <w:rPr>
                <w:rFonts w:ascii="宋体" w:hAnsi="宋体" w:cs="宋体"/>
                <w:kern w:val="0"/>
                <w:sz w:val="18"/>
                <w:szCs w:val="18"/>
              </w:rPr>
            </w:pPr>
          </w:p>
          <w:p w:rsidR="00B30F8B" w:rsidRDefault="000A3FC8" w:rsidP="00B30F8B">
            <w:pPr>
              <w:widowControl/>
              <w:numPr>
                <w:ilvl w:val="0"/>
                <w:numId w:val="4"/>
              </w:numPr>
              <w:rPr>
                <w:rFonts w:ascii="宋体" w:hAnsi="宋体" w:cs="宋体" w:hint="eastAsia"/>
                <w:kern w:val="0"/>
                <w:sz w:val="18"/>
                <w:szCs w:val="18"/>
              </w:rPr>
            </w:pPr>
            <w:r w:rsidRPr="000A3FC8">
              <w:rPr>
                <w:rFonts w:ascii="宋体" w:hAnsi="宋体" w:cs="宋体" w:hint="eastAsia"/>
                <w:kern w:val="0"/>
                <w:sz w:val="18"/>
                <w:szCs w:val="18"/>
              </w:rPr>
              <w:t>师资队伍结构合理，专任教师人数满足教学要求, 专业核心课程教师</w:t>
            </w:r>
            <w:r w:rsidR="00B30F8B">
              <w:rPr>
                <w:rFonts w:ascii="宋体" w:hAnsi="宋体" w:cs="宋体" w:hint="eastAsia"/>
                <w:kern w:val="0"/>
                <w:sz w:val="18"/>
                <w:szCs w:val="18"/>
              </w:rPr>
              <w:t>11</w:t>
            </w:r>
            <w:r w:rsidRPr="000A3FC8">
              <w:rPr>
                <w:rFonts w:ascii="宋体" w:hAnsi="宋体" w:cs="宋体" w:hint="eastAsia"/>
                <w:kern w:val="0"/>
                <w:sz w:val="18"/>
                <w:szCs w:val="18"/>
              </w:rPr>
              <w:t>人，并具备良好的专业知识。专任教师中具有高级职称占</w:t>
            </w:r>
            <w:r w:rsidR="00B30F8B">
              <w:rPr>
                <w:rFonts w:ascii="宋体" w:hAnsi="宋体" w:cs="宋体" w:hint="eastAsia"/>
                <w:kern w:val="0"/>
                <w:sz w:val="18"/>
                <w:szCs w:val="18"/>
              </w:rPr>
              <w:t>7</w:t>
            </w:r>
            <w:r w:rsidRPr="000A3FC8">
              <w:rPr>
                <w:rFonts w:ascii="宋体" w:hAnsi="宋体" w:cs="宋体" w:hint="eastAsia"/>
                <w:kern w:val="0"/>
                <w:sz w:val="18"/>
                <w:szCs w:val="18"/>
              </w:rPr>
              <w:t>0%，具有研究生学位的比例占100%。</w:t>
            </w:r>
          </w:p>
          <w:p w:rsidR="00B30F8B" w:rsidRDefault="00B30F8B" w:rsidP="00B30F8B">
            <w:pPr>
              <w:pStyle w:val="a3"/>
              <w:ind w:firstLine="360"/>
              <w:rPr>
                <w:rFonts w:ascii="宋体" w:hAnsi="宋体" w:cs="宋体" w:hint="eastAsia"/>
                <w:kern w:val="0"/>
                <w:sz w:val="18"/>
                <w:szCs w:val="18"/>
              </w:rPr>
            </w:pPr>
          </w:p>
          <w:p w:rsidR="00891FF0" w:rsidRPr="00F10A2B" w:rsidRDefault="00891FF0" w:rsidP="00B30F8B">
            <w:pPr>
              <w:widowControl/>
              <w:numPr>
                <w:ilvl w:val="0"/>
                <w:numId w:val="4"/>
              </w:numPr>
              <w:rPr>
                <w:rFonts w:ascii="宋体" w:hAnsi="宋体" w:cs="宋体"/>
                <w:kern w:val="0"/>
                <w:sz w:val="18"/>
                <w:szCs w:val="18"/>
              </w:rPr>
            </w:pPr>
            <w:r w:rsidRPr="00D649D3">
              <w:rPr>
                <w:rFonts w:ascii="宋体" w:hAnsi="宋体" w:cs="宋体" w:hint="eastAsia"/>
                <w:kern w:val="0"/>
                <w:sz w:val="18"/>
                <w:szCs w:val="18"/>
              </w:rPr>
              <w:t>实验</w:t>
            </w:r>
            <w:r>
              <w:rPr>
                <w:rFonts w:ascii="宋体" w:hAnsi="宋体" w:cs="宋体" w:hint="eastAsia"/>
                <w:kern w:val="0"/>
                <w:sz w:val="18"/>
                <w:szCs w:val="18"/>
              </w:rPr>
              <w:t>、实践</w:t>
            </w:r>
            <w:r w:rsidRPr="00D649D3">
              <w:rPr>
                <w:rFonts w:ascii="宋体" w:hAnsi="宋体" w:cs="宋体" w:hint="eastAsia"/>
                <w:kern w:val="0"/>
                <w:sz w:val="18"/>
                <w:szCs w:val="18"/>
              </w:rPr>
              <w:t>教学人员本科以上（含本科）学历者达</w:t>
            </w:r>
            <w:r w:rsidR="00B30F8B">
              <w:rPr>
                <w:rFonts w:ascii="宋体" w:hAnsi="宋体" w:cs="宋体" w:hint="eastAsia"/>
                <w:kern w:val="0"/>
                <w:sz w:val="18"/>
                <w:szCs w:val="18"/>
              </w:rPr>
              <w:t>100</w:t>
            </w:r>
            <w:r w:rsidRPr="00D649D3">
              <w:rPr>
                <w:rFonts w:ascii="宋体" w:hAnsi="宋体" w:cs="宋体" w:hint="eastAsia"/>
                <w:kern w:val="0"/>
                <w:sz w:val="18"/>
                <w:szCs w:val="18"/>
              </w:rPr>
              <w:t>%；100%的实践教学人员具有中高级职称，能熟练掌握实验</w:t>
            </w:r>
            <w:r>
              <w:rPr>
                <w:rFonts w:ascii="宋体" w:hAnsi="宋体" w:cs="宋体" w:hint="eastAsia"/>
                <w:kern w:val="0"/>
                <w:sz w:val="18"/>
                <w:szCs w:val="18"/>
              </w:rPr>
              <w:t>和</w:t>
            </w:r>
            <w:r w:rsidRPr="00D649D3">
              <w:rPr>
                <w:rFonts w:ascii="宋体" w:hAnsi="宋体" w:cs="宋体" w:hint="eastAsia"/>
                <w:kern w:val="0"/>
                <w:sz w:val="18"/>
                <w:szCs w:val="18"/>
              </w:rPr>
              <w:t>实习基地设备的使用、维护及管理。</w:t>
            </w:r>
          </w:p>
        </w:tc>
        <w:tc>
          <w:tcPr>
            <w:tcW w:w="4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1FF0" w:rsidRPr="00B30F8B" w:rsidRDefault="00891FF0" w:rsidP="007B0947">
            <w:pPr>
              <w:widowControl/>
              <w:rPr>
                <w:rFonts w:ascii="宋体" w:hAnsi="宋体" w:cs="宋体"/>
                <w:color w:val="000000"/>
                <w:kern w:val="0"/>
                <w:sz w:val="18"/>
                <w:szCs w:val="18"/>
              </w:rPr>
            </w:pPr>
          </w:p>
        </w:tc>
      </w:tr>
      <w:tr w:rsidR="00891FF0" w:rsidRPr="00F10A2B" w:rsidTr="000A3FC8">
        <w:trPr>
          <w:trHeight w:val="1115"/>
        </w:trPr>
        <w:tc>
          <w:tcPr>
            <w:tcW w:w="118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176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2020" w:type="dxa"/>
            <w:tcBorders>
              <w:top w:val="nil"/>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 xml:space="preserve">2.1.2 专业教师 </w:t>
            </w:r>
          </w:p>
        </w:tc>
        <w:tc>
          <w:tcPr>
            <w:tcW w:w="4920" w:type="dxa"/>
            <w:vMerge/>
            <w:tcBorders>
              <w:top w:val="nil"/>
              <w:left w:val="single" w:sz="4" w:space="0" w:color="auto"/>
              <w:bottom w:val="single" w:sz="4" w:space="0" w:color="000000"/>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4700" w:type="dxa"/>
            <w:vMerge/>
            <w:tcBorders>
              <w:top w:val="single" w:sz="4" w:space="0" w:color="auto"/>
              <w:left w:val="single" w:sz="4" w:space="0" w:color="auto"/>
              <w:bottom w:val="single" w:sz="4" w:space="0" w:color="000000"/>
              <w:right w:val="single" w:sz="4" w:space="0" w:color="auto"/>
            </w:tcBorders>
            <w:vAlign w:val="center"/>
            <w:hideMark/>
          </w:tcPr>
          <w:p w:rsidR="00891FF0" w:rsidRPr="00F10A2B" w:rsidRDefault="00891FF0" w:rsidP="007B0947">
            <w:pPr>
              <w:widowControl/>
              <w:jc w:val="left"/>
              <w:rPr>
                <w:rFonts w:ascii="宋体" w:hAnsi="宋体" w:cs="宋体"/>
                <w:color w:val="000000"/>
                <w:kern w:val="0"/>
                <w:sz w:val="18"/>
                <w:szCs w:val="18"/>
              </w:rPr>
            </w:pPr>
          </w:p>
        </w:tc>
      </w:tr>
      <w:tr w:rsidR="00891FF0" w:rsidRPr="00F10A2B" w:rsidTr="000A3FC8">
        <w:trPr>
          <w:trHeight w:val="840"/>
        </w:trPr>
        <w:tc>
          <w:tcPr>
            <w:tcW w:w="118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176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2020" w:type="dxa"/>
            <w:tcBorders>
              <w:top w:val="nil"/>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2.1.3 实验教师</w:t>
            </w:r>
          </w:p>
        </w:tc>
        <w:tc>
          <w:tcPr>
            <w:tcW w:w="4920" w:type="dxa"/>
            <w:vMerge/>
            <w:tcBorders>
              <w:top w:val="nil"/>
              <w:left w:val="single" w:sz="4" w:space="0" w:color="auto"/>
              <w:bottom w:val="single" w:sz="4" w:space="0" w:color="000000"/>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4700" w:type="dxa"/>
            <w:vMerge/>
            <w:tcBorders>
              <w:top w:val="single" w:sz="4" w:space="0" w:color="auto"/>
              <w:left w:val="single" w:sz="4" w:space="0" w:color="auto"/>
              <w:bottom w:val="single" w:sz="4" w:space="0" w:color="000000"/>
              <w:right w:val="single" w:sz="4" w:space="0" w:color="auto"/>
            </w:tcBorders>
            <w:vAlign w:val="center"/>
            <w:hideMark/>
          </w:tcPr>
          <w:p w:rsidR="00891FF0" w:rsidRPr="00F10A2B" w:rsidRDefault="00891FF0" w:rsidP="007B0947">
            <w:pPr>
              <w:widowControl/>
              <w:jc w:val="left"/>
              <w:rPr>
                <w:rFonts w:ascii="宋体" w:hAnsi="宋体" w:cs="宋体"/>
                <w:color w:val="000000"/>
                <w:kern w:val="0"/>
                <w:sz w:val="18"/>
                <w:szCs w:val="18"/>
              </w:rPr>
            </w:pPr>
          </w:p>
        </w:tc>
      </w:tr>
      <w:tr w:rsidR="00891FF0" w:rsidRPr="00F10A2B" w:rsidTr="000A3FC8">
        <w:trPr>
          <w:trHeight w:val="1013"/>
        </w:trPr>
        <w:tc>
          <w:tcPr>
            <w:tcW w:w="118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2.2 教学水平与科研能力</w:t>
            </w:r>
          </w:p>
        </w:tc>
        <w:tc>
          <w:tcPr>
            <w:tcW w:w="2020" w:type="dxa"/>
            <w:tcBorders>
              <w:top w:val="nil"/>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2.2.1 教学水平</w:t>
            </w:r>
          </w:p>
        </w:tc>
        <w:tc>
          <w:tcPr>
            <w:tcW w:w="4920" w:type="dxa"/>
            <w:vMerge w:val="restart"/>
            <w:tcBorders>
              <w:top w:val="nil"/>
              <w:left w:val="single" w:sz="4" w:space="0" w:color="auto"/>
              <w:bottom w:val="single" w:sz="4" w:space="0" w:color="000000"/>
              <w:right w:val="single" w:sz="4" w:space="0" w:color="auto"/>
            </w:tcBorders>
            <w:shd w:val="clear" w:color="auto" w:fill="auto"/>
            <w:vAlign w:val="center"/>
            <w:hideMark/>
          </w:tcPr>
          <w:p w:rsidR="00891FF0" w:rsidRPr="00C277F4" w:rsidRDefault="00891FF0" w:rsidP="007B0947">
            <w:pPr>
              <w:widowControl/>
              <w:numPr>
                <w:ilvl w:val="0"/>
                <w:numId w:val="5"/>
              </w:numPr>
              <w:rPr>
                <w:rFonts w:ascii="宋体" w:hAnsi="宋体" w:cs="宋体"/>
                <w:color w:val="000000"/>
                <w:kern w:val="0"/>
                <w:sz w:val="18"/>
                <w:szCs w:val="18"/>
              </w:rPr>
            </w:pPr>
            <w:r w:rsidRPr="00C277F4">
              <w:rPr>
                <w:rFonts w:ascii="宋体" w:hAnsi="宋体" w:cs="宋体" w:hint="eastAsia"/>
                <w:color w:val="000000"/>
                <w:kern w:val="0"/>
                <w:sz w:val="18"/>
                <w:szCs w:val="18"/>
              </w:rPr>
              <w:t>教学监管有力，无教学事故。</w:t>
            </w:r>
            <w:r w:rsidRPr="009511D3">
              <w:rPr>
                <w:rFonts w:ascii="宋体" w:hAnsi="宋体" w:cs="宋体" w:hint="eastAsia"/>
                <w:color w:val="000000"/>
                <w:kern w:val="0"/>
                <w:sz w:val="18"/>
                <w:szCs w:val="18"/>
              </w:rPr>
              <w:t>教师队伍规范化建设达到“三化一特色”： 教师培训专业化；教师队伍职业化；授课方法多样化；双语与</w:t>
            </w:r>
            <w:r w:rsidR="00B30F8B">
              <w:rPr>
                <w:rFonts w:ascii="宋体" w:hAnsi="宋体" w:cs="宋体" w:hint="eastAsia"/>
                <w:color w:val="000000"/>
                <w:kern w:val="0"/>
                <w:sz w:val="18"/>
                <w:szCs w:val="18"/>
              </w:rPr>
              <w:t>网络课程</w:t>
            </w:r>
            <w:r w:rsidRPr="009511D3">
              <w:rPr>
                <w:rFonts w:ascii="宋体" w:hAnsi="宋体" w:cs="宋体" w:hint="eastAsia"/>
                <w:color w:val="000000"/>
                <w:kern w:val="0"/>
                <w:sz w:val="18"/>
                <w:szCs w:val="18"/>
              </w:rPr>
              <w:t>教学为特色。</w:t>
            </w:r>
          </w:p>
          <w:p w:rsidR="00891FF0" w:rsidRPr="0028070F" w:rsidRDefault="00891FF0" w:rsidP="007B0947">
            <w:pPr>
              <w:widowControl/>
              <w:numPr>
                <w:ilvl w:val="0"/>
                <w:numId w:val="5"/>
              </w:numPr>
              <w:rPr>
                <w:rFonts w:ascii="宋体" w:hAnsi="宋体" w:cs="宋体"/>
                <w:color w:val="000000"/>
                <w:kern w:val="0"/>
                <w:sz w:val="18"/>
                <w:szCs w:val="18"/>
              </w:rPr>
            </w:pPr>
            <w:r>
              <w:rPr>
                <w:rFonts w:ascii="宋体" w:hAnsi="宋体" w:cs="宋体" w:hint="eastAsia"/>
                <w:color w:val="000000"/>
                <w:kern w:val="0"/>
                <w:sz w:val="18"/>
                <w:szCs w:val="18"/>
              </w:rPr>
              <w:t>任课</w:t>
            </w:r>
            <w:r w:rsidRPr="0028070F">
              <w:rPr>
                <w:rFonts w:ascii="宋体" w:hAnsi="宋体" w:cs="宋体" w:hint="eastAsia"/>
                <w:color w:val="000000"/>
                <w:kern w:val="0"/>
                <w:sz w:val="18"/>
                <w:szCs w:val="18"/>
              </w:rPr>
              <w:t>教师</w:t>
            </w:r>
            <w:r>
              <w:rPr>
                <w:rFonts w:ascii="宋体" w:hAnsi="宋体" w:cs="宋体" w:hint="eastAsia"/>
                <w:color w:val="000000"/>
                <w:kern w:val="0"/>
                <w:sz w:val="18"/>
                <w:szCs w:val="18"/>
              </w:rPr>
              <w:t>能</w:t>
            </w:r>
            <w:r w:rsidRPr="0028070F">
              <w:rPr>
                <w:rFonts w:ascii="宋体" w:hAnsi="宋体" w:cs="宋体" w:hint="eastAsia"/>
                <w:color w:val="000000"/>
                <w:kern w:val="0"/>
                <w:sz w:val="18"/>
                <w:szCs w:val="18"/>
              </w:rPr>
              <w:t>履行岗位职责，教风优良，教学过程规范，教学质量保证</w:t>
            </w:r>
            <w:r>
              <w:rPr>
                <w:rFonts w:ascii="宋体" w:hAnsi="宋体" w:cs="宋体" w:hint="eastAsia"/>
                <w:color w:val="000000"/>
                <w:kern w:val="0"/>
                <w:sz w:val="18"/>
                <w:szCs w:val="18"/>
              </w:rPr>
              <w:t>有力</w:t>
            </w:r>
            <w:r w:rsidRPr="0028070F">
              <w:rPr>
                <w:rFonts w:ascii="宋体" w:hAnsi="宋体" w:cs="宋体" w:hint="eastAsia"/>
                <w:color w:val="000000"/>
                <w:kern w:val="0"/>
                <w:sz w:val="18"/>
                <w:szCs w:val="18"/>
              </w:rPr>
              <w:t>。教师讲课与指导实践教学环节的教学质量综合测评为优良的比例达任课教师的</w:t>
            </w:r>
            <w:r w:rsidR="00B30F8B">
              <w:rPr>
                <w:rFonts w:ascii="宋体" w:hAnsi="宋体" w:cs="宋体" w:hint="eastAsia"/>
                <w:color w:val="000000"/>
                <w:kern w:val="0"/>
                <w:sz w:val="18"/>
                <w:szCs w:val="18"/>
              </w:rPr>
              <w:t>9</w:t>
            </w:r>
            <w:r w:rsidRPr="0028070F">
              <w:rPr>
                <w:rFonts w:ascii="宋体" w:hAnsi="宋体" w:cs="宋体" w:hint="eastAsia"/>
                <w:color w:val="000000"/>
                <w:kern w:val="0"/>
                <w:sz w:val="18"/>
                <w:szCs w:val="18"/>
              </w:rPr>
              <w:t xml:space="preserve">0%以上。 </w:t>
            </w:r>
          </w:p>
          <w:p w:rsidR="00891FF0" w:rsidRPr="0028070F" w:rsidRDefault="00B30F8B" w:rsidP="007B0947">
            <w:pPr>
              <w:widowControl/>
              <w:numPr>
                <w:ilvl w:val="0"/>
                <w:numId w:val="5"/>
              </w:numPr>
              <w:rPr>
                <w:rFonts w:ascii="宋体" w:hAnsi="宋体" w:cs="宋体"/>
                <w:color w:val="000000"/>
                <w:kern w:val="0"/>
                <w:sz w:val="18"/>
                <w:szCs w:val="18"/>
              </w:rPr>
            </w:pPr>
            <w:r>
              <w:rPr>
                <w:rFonts w:ascii="宋体" w:hAnsi="宋体" w:cs="宋体" w:hint="eastAsia"/>
                <w:color w:val="000000"/>
                <w:kern w:val="0"/>
                <w:sz w:val="18"/>
                <w:szCs w:val="18"/>
              </w:rPr>
              <w:t>9</w:t>
            </w:r>
            <w:r w:rsidR="00891FF0" w:rsidRPr="0028070F">
              <w:rPr>
                <w:rFonts w:ascii="宋体" w:hAnsi="宋体" w:cs="宋体" w:hint="eastAsia"/>
                <w:color w:val="000000"/>
                <w:kern w:val="0"/>
                <w:sz w:val="18"/>
                <w:szCs w:val="18"/>
              </w:rPr>
              <w:t xml:space="preserve">0%以上的专任教师参加院级及以上教研或科研项目；教师队伍具有较强的研究能力，并能将研究成果运用于教学。 </w:t>
            </w:r>
          </w:p>
          <w:p w:rsidR="00891FF0" w:rsidRPr="00F10A2B" w:rsidRDefault="00891FF0" w:rsidP="00B30F8B">
            <w:pPr>
              <w:widowControl/>
              <w:numPr>
                <w:ilvl w:val="0"/>
                <w:numId w:val="5"/>
              </w:numPr>
              <w:rPr>
                <w:rFonts w:ascii="宋体" w:hAnsi="宋体" w:cs="宋体"/>
                <w:color w:val="000000"/>
                <w:kern w:val="0"/>
                <w:sz w:val="18"/>
                <w:szCs w:val="18"/>
              </w:rPr>
            </w:pPr>
            <w:r w:rsidRPr="007A439C">
              <w:rPr>
                <w:rFonts w:ascii="宋体" w:hAnsi="宋体" w:cs="宋体" w:hint="eastAsia"/>
                <w:color w:val="000000"/>
                <w:kern w:val="0"/>
                <w:sz w:val="18"/>
                <w:szCs w:val="18"/>
              </w:rPr>
              <w:t>近三年发表的学术论文共计</w:t>
            </w:r>
            <w:r w:rsidR="00B30F8B">
              <w:rPr>
                <w:rFonts w:ascii="宋体" w:hAnsi="宋体" w:cs="宋体" w:hint="eastAsia"/>
                <w:color w:val="000000"/>
                <w:kern w:val="0"/>
                <w:sz w:val="18"/>
                <w:szCs w:val="18"/>
              </w:rPr>
              <w:t>30余</w:t>
            </w:r>
            <w:r w:rsidRPr="007A439C">
              <w:rPr>
                <w:rFonts w:ascii="宋体" w:hAnsi="宋体" w:cs="宋体" w:hint="eastAsia"/>
                <w:color w:val="000000"/>
                <w:kern w:val="0"/>
                <w:sz w:val="18"/>
                <w:szCs w:val="18"/>
              </w:rPr>
              <w:t>篇，拥有在</w:t>
            </w:r>
            <w:proofErr w:type="gramStart"/>
            <w:r w:rsidRPr="007A439C">
              <w:rPr>
                <w:rFonts w:ascii="宋体" w:hAnsi="宋体" w:cs="宋体" w:hint="eastAsia"/>
                <w:color w:val="000000"/>
                <w:kern w:val="0"/>
                <w:sz w:val="18"/>
                <w:szCs w:val="18"/>
              </w:rPr>
              <w:t>研</w:t>
            </w:r>
            <w:proofErr w:type="gramEnd"/>
            <w:r w:rsidRPr="007A439C">
              <w:rPr>
                <w:rFonts w:ascii="宋体" w:hAnsi="宋体" w:cs="宋体" w:hint="eastAsia"/>
                <w:color w:val="000000"/>
                <w:kern w:val="0"/>
                <w:sz w:val="18"/>
                <w:szCs w:val="18"/>
              </w:rPr>
              <w:t>科研课题</w:t>
            </w:r>
            <w:r w:rsidR="00B30F8B">
              <w:rPr>
                <w:rFonts w:ascii="宋体" w:hAnsi="宋体" w:cs="宋体" w:hint="eastAsia"/>
                <w:color w:val="000000"/>
                <w:kern w:val="0"/>
                <w:sz w:val="18"/>
                <w:szCs w:val="18"/>
              </w:rPr>
              <w:t>8</w:t>
            </w:r>
            <w:r w:rsidRPr="007A439C">
              <w:rPr>
                <w:rFonts w:ascii="宋体" w:hAnsi="宋体" w:cs="宋体" w:hint="eastAsia"/>
                <w:color w:val="000000"/>
                <w:kern w:val="0"/>
                <w:sz w:val="18"/>
                <w:szCs w:val="18"/>
              </w:rPr>
              <w:t>项，科研经费共计</w:t>
            </w:r>
            <w:r w:rsidR="00B30F8B">
              <w:rPr>
                <w:rFonts w:ascii="宋体" w:hAnsi="宋体" w:cs="宋体" w:hint="eastAsia"/>
                <w:color w:val="000000"/>
                <w:kern w:val="0"/>
                <w:sz w:val="18"/>
                <w:szCs w:val="18"/>
              </w:rPr>
              <w:t>125</w:t>
            </w:r>
            <w:r w:rsidRPr="007A439C">
              <w:rPr>
                <w:rFonts w:ascii="宋体" w:hAnsi="宋体" w:cs="宋体" w:hint="eastAsia"/>
                <w:color w:val="000000"/>
                <w:kern w:val="0"/>
                <w:sz w:val="18"/>
                <w:szCs w:val="18"/>
              </w:rPr>
              <w:t>万元</w:t>
            </w:r>
            <w:r w:rsidR="00E24591">
              <w:rPr>
                <w:rFonts w:ascii="宋体" w:hAnsi="宋体" w:cs="宋体" w:hint="eastAsia"/>
                <w:color w:val="000000"/>
                <w:kern w:val="0"/>
                <w:sz w:val="18"/>
                <w:szCs w:val="18"/>
              </w:rPr>
              <w:t>。</w:t>
            </w:r>
          </w:p>
        </w:tc>
        <w:tc>
          <w:tcPr>
            <w:tcW w:w="4700" w:type="dxa"/>
            <w:vMerge w:val="restart"/>
            <w:tcBorders>
              <w:top w:val="nil"/>
              <w:left w:val="single" w:sz="4" w:space="0" w:color="auto"/>
              <w:bottom w:val="single" w:sz="4" w:space="0" w:color="000000"/>
              <w:right w:val="single" w:sz="4" w:space="0" w:color="auto"/>
            </w:tcBorders>
            <w:shd w:val="clear" w:color="auto" w:fill="auto"/>
            <w:vAlign w:val="center"/>
            <w:hideMark/>
          </w:tcPr>
          <w:p w:rsidR="00891FF0" w:rsidRPr="00F10A2B" w:rsidRDefault="00891FF0" w:rsidP="00AD38FA">
            <w:pPr>
              <w:widowControl/>
              <w:rPr>
                <w:rFonts w:ascii="宋体" w:hAnsi="宋体" w:cs="宋体"/>
                <w:color w:val="000000"/>
                <w:kern w:val="0"/>
                <w:sz w:val="18"/>
                <w:szCs w:val="18"/>
              </w:rPr>
            </w:pPr>
          </w:p>
        </w:tc>
      </w:tr>
      <w:tr w:rsidR="00891FF0" w:rsidRPr="00F10A2B" w:rsidTr="000A3FC8">
        <w:trPr>
          <w:trHeight w:val="1012"/>
        </w:trPr>
        <w:tc>
          <w:tcPr>
            <w:tcW w:w="118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176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2020" w:type="dxa"/>
            <w:tcBorders>
              <w:top w:val="nil"/>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2.2.2 研究项目</w:t>
            </w:r>
          </w:p>
        </w:tc>
        <w:tc>
          <w:tcPr>
            <w:tcW w:w="4920" w:type="dxa"/>
            <w:vMerge/>
            <w:tcBorders>
              <w:top w:val="nil"/>
              <w:left w:val="single" w:sz="4" w:space="0" w:color="auto"/>
              <w:bottom w:val="single" w:sz="4" w:space="0" w:color="000000"/>
              <w:right w:val="single" w:sz="4" w:space="0" w:color="auto"/>
            </w:tcBorders>
            <w:vAlign w:val="center"/>
            <w:hideMark/>
          </w:tcPr>
          <w:p w:rsidR="00891FF0" w:rsidRPr="00F10A2B" w:rsidRDefault="00891FF0" w:rsidP="007B0947">
            <w:pPr>
              <w:widowControl/>
              <w:jc w:val="left"/>
              <w:rPr>
                <w:rFonts w:ascii="宋体" w:hAnsi="宋体" w:cs="宋体"/>
                <w:color w:val="000000"/>
                <w:kern w:val="0"/>
                <w:sz w:val="18"/>
                <w:szCs w:val="18"/>
              </w:rPr>
            </w:pPr>
          </w:p>
        </w:tc>
        <w:tc>
          <w:tcPr>
            <w:tcW w:w="4700" w:type="dxa"/>
            <w:vMerge/>
            <w:tcBorders>
              <w:top w:val="nil"/>
              <w:left w:val="single" w:sz="4" w:space="0" w:color="auto"/>
              <w:bottom w:val="single" w:sz="4" w:space="0" w:color="000000"/>
              <w:right w:val="single" w:sz="4" w:space="0" w:color="auto"/>
            </w:tcBorders>
            <w:vAlign w:val="center"/>
            <w:hideMark/>
          </w:tcPr>
          <w:p w:rsidR="00891FF0" w:rsidRPr="00F10A2B" w:rsidRDefault="00891FF0" w:rsidP="007B0947">
            <w:pPr>
              <w:widowControl/>
              <w:jc w:val="left"/>
              <w:rPr>
                <w:rFonts w:ascii="宋体" w:hAnsi="宋体" w:cs="宋体"/>
                <w:color w:val="000000"/>
                <w:kern w:val="0"/>
                <w:sz w:val="18"/>
                <w:szCs w:val="18"/>
              </w:rPr>
            </w:pPr>
          </w:p>
        </w:tc>
      </w:tr>
      <w:tr w:rsidR="00891FF0" w:rsidRPr="00F10A2B" w:rsidTr="000A3FC8">
        <w:trPr>
          <w:trHeight w:val="840"/>
        </w:trPr>
        <w:tc>
          <w:tcPr>
            <w:tcW w:w="118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176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2020" w:type="dxa"/>
            <w:tcBorders>
              <w:top w:val="nil"/>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2.2.3 研究成果</w:t>
            </w:r>
          </w:p>
        </w:tc>
        <w:tc>
          <w:tcPr>
            <w:tcW w:w="4920" w:type="dxa"/>
            <w:vMerge/>
            <w:tcBorders>
              <w:top w:val="nil"/>
              <w:left w:val="single" w:sz="4" w:space="0" w:color="auto"/>
              <w:bottom w:val="single" w:sz="4" w:space="0" w:color="000000"/>
              <w:right w:val="single" w:sz="4" w:space="0" w:color="auto"/>
            </w:tcBorders>
            <w:vAlign w:val="center"/>
            <w:hideMark/>
          </w:tcPr>
          <w:p w:rsidR="00891FF0" w:rsidRPr="00F10A2B" w:rsidRDefault="00891FF0" w:rsidP="007B0947">
            <w:pPr>
              <w:widowControl/>
              <w:jc w:val="left"/>
              <w:rPr>
                <w:rFonts w:ascii="宋体" w:hAnsi="宋体" w:cs="宋体"/>
                <w:color w:val="000000"/>
                <w:kern w:val="0"/>
                <w:sz w:val="18"/>
                <w:szCs w:val="18"/>
              </w:rPr>
            </w:pPr>
          </w:p>
        </w:tc>
        <w:tc>
          <w:tcPr>
            <w:tcW w:w="4700" w:type="dxa"/>
            <w:vMerge/>
            <w:tcBorders>
              <w:top w:val="nil"/>
              <w:left w:val="single" w:sz="4" w:space="0" w:color="auto"/>
              <w:bottom w:val="single" w:sz="4" w:space="0" w:color="000000"/>
              <w:right w:val="single" w:sz="4" w:space="0" w:color="auto"/>
            </w:tcBorders>
            <w:vAlign w:val="center"/>
            <w:hideMark/>
          </w:tcPr>
          <w:p w:rsidR="00891FF0" w:rsidRPr="00F10A2B" w:rsidRDefault="00891FF0" w:rsidP="007B0947">
            <w:pPr>
              <w:widowControl/>
              <w:jc w:val="left"/>
              <w:rPr>
                <w:rFonts w:ascii="宋体" w:hAnsi="宋体" w:cs="宋体"/>
                <w:color w:val="000000"/>
                <w:kern w:val="0"/>
                <w:sz w:val="18"/>
                <w:szCs w:val="18"/>
              </w:rPr>
            </w:pPr>
          </w:p>
        </w:tc>
      </w:tr>
    </w:tbl>
    <w:p w:rsidR="00891FF0" w:rsidRDefault="00891FF0" w:rsidP="00891FF0">
      <w:r>
        <w:br w:type="page"/>
      </w:r>
    </w:p>
    <w:tbl>
      <w:tblPr>
        <w:tblW w:w="14580" w:type="dxa"/>
        <w:tblInd w:w="93" w:type="dxa"/>
        <w:tblLook w:val="04A0" w:firstRow="1" w:lastRow="0" w:firstColumn="1" w:lastColumn="0" w:noHBand="0" w:noVBand="1"/>
      </w:tblPr>
      <w:tblGrid>
        <w:gridCol w:w="1180"/>
        <w:gridCol w:w="1760"/>
        <w:gridCol w:w="2020"/>
        <w:gridCol w:w="4920"/>
        <w:gridCol w:w="4700"/>
      </w:tblGrid>
      <w:tr w:rsidR="00891FF0" w:rsidRPr="00F10A2B" w:rsidTr="007B0947">
        <w:trPr>
          <w:trHeight w:val="825"/>
        </w:trPr>
        <w:tc>
          <w:tcPr>
            <w:tcW w:w="14580" w:type="dxa"/>
            <w:gridSpan w:val="5"/>
            <w:tcBorders>
              <w:top w:val="nil"/>
              <w:left w:val="nil"/>
              <w:bottom w:val="nil"/>
              <w:right w:val="nil"/>
            </w:tcBorders>
            <w:shd w:val="clear" w:color="auto" w:fill="auto"/>
            <w:noWrap/>
            <w:vAlign w:val="center"/>
            <w:hideMark/>
          </w:tcPr>
          <w:p w:rsidR="00891FF0" w:rsidRPr="00F10A2B" w:rsidRDefault="00891FF0" w:rsidP="008971AD">
            <w:pPr>
              <w:widowControl/>
              <w:jc w:val="center"/>
              <w:rPr>
                <w:rFonts w:ascii="黑体" w:eastAsia="黑体" w:hAnsi="宋体" w:cs="宋体"/>
                <w:kern w:val="0"/>
                <w:sz w:val="36"/>
                <w:szCs w:val="36"/>
              </w:rPr>
            </w:pPr>
            <w:r>
              <w:lastRenderedPageBreak/>
              <w:br w:type="page"/>
            </w:r>
            <w:r w:rsidRPr="00F10A2B">
              <w:rPr>
                <w:rFonts w:ascii="黑体" w:eastAsia="黑体" w:hAnsi="宋体" w:cs="宋体" w:hint="eastAsia"/>
                <w:kern w:val="0"/>
                <w:sz w:val="36"/>
                <w:szCs w:val="36"/>
              </w:rPr>
              <w:t xml:space="preserve"> </w:t>
            </w:r>
            <w:r w:rsidRPr="00F10A2B">
              <w:rPr>
                <w:rFonts w:ascii="黑体" w:eastAsia="黑体" w:hAnsi="宋体" w:cs="宋体" w:hint="eastAsia"/>
                <w:kern w:val="0"/>
                <w:sz w:val="36"/>
                <w:szCs w:val="36"/>
                <w:u w:val="single"/>
              </w:rPr>
              <w:t xml:space="preserve">     （</w:t>
            </w:r>
            <w:r>
              <w:rPr>
                <w:rFonts w:ascii="黑体" w:eastAsia="黑体" w:hAnsi="宋体" w:cs="宋体" w:hint="eastAsia"/>
                <w:kern w:val="0"/>
                <w:sz w:val="36"/>
                <w:szCs w:val="36"/>
                <w:u w:val="single"/>
              </w:rPr>
              <w:t>南开大学</w:t>
            </w:r>
            <w:r w:rsidRPr="00F10A2B">
              <w:rPr>
                <w:rFonts w:ascii="黑体" w:eastAsia="黑体" w:hAnsi="宋体" w:cs="宋体" w:hint="eastAsia"/>
                <w:kern w:val="0"/>
                <w:sz w:val="36"/>
                <w:szCs w:val="36"/>
                <w:u w:val="single"/>
              </w:rPr>
              <w:t>—</w:t>
            </w:r>
            <w:r w:rsidR="008971AD">
              <w:rPr>
                <w:rFonts w:ascii="黑体" w:eastAsia="黑体" w:hAnsi="宋体" w:cs="宋体" w:hint="eastAsia"/>
                <w:kern w:val="0"/>
                <w:sz w:val="36"/>
                <w:szCs w:val="36"/>
                <w:u w:val="single"/>
              </w:rPr>
              <w:t>国际</w:t>
            </w:r>
            <w:r w:rsidR="005D5E6E">
              <w:rPr>
                <w:rFonts w:ascii="黑体" w:eastAsia="黑体" w:hAnsi="宋体" w:cs="宋体" w:hint="eastAsia"/>
                <w:kern w:val="0"/>
                <w:sz w:val="36"/>
                <w:szCs w:val="36"/>
                <w:u w:val="single"/>
              </w:rPr>
              <w:t>商务</w:t>
            </w:r>
            <w:r w:rsidRPr="00F10A2B">
              <w:rPr>
                <w:rFonts w:ascii="黑体" w:eastAsia="黑体" w:hAnsi="宋体" w:cs="宋体" w:hint="eastAsia"/>
                <w:kern w:val="0"/>
                <w:sz w:val="36"/>
                <w:szCs w:val="36"/>
                <w:u w:val="single"/>
              </w:rPr>
              <w:t xml:space="preserve">）   </w:t>
            </w:r>
            <w:r w:rsidRPr="00F10A2B">
              <w:rPr>
                <w:rFonts w:ascii="黑体" w:eastAsia="黑体" w:hAnsi="宋体" w:cs="宋体" w:hint="eastAsia"/>
                <w:kern w:val="0"/>
                <w:sz w:val="36"/>
                <w:szCs w:val="36"/>
              </w:rPr>
              <w:t xml:space="preserve"> 申报新增学士学位授予专业自评报告</w:t>
            </w:r>
          </w:p>
        </w:tc>
      </w:tr>
      <w:tr w:rsidR="00891FF0" w:rsidRPr="00F10A2B" w:rsidTr="007B0947">
        <w:trPr>
          <w:trHeight w:val="61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FF0" w:rsidRPr="00F10A2B" w:rsidRDefault="00891FF0" w:rsidP="007B0947">
            <w:pPr>
              <w:widowControl/>
              <w:jc w:val="center"/>
              <w:rPr>
                <w:rFonts w:ascii="宋体" w:hAnsi="宋体" w:cs="宋体"/>
                <w:b/>
                <w:bCs/>
                <w:kern w:val="0"/>
                <w:sz w:val="20"/>
                <w:szCs w:val="20"/>
              </w:rPr>
            </w:pPr>
            <w:r w:rsidRPr="00F10A2B">
              <w:rPr>
                <w:rFonts w:ascii="宋体" w:hAnsi="宋体" w:cs="宋体" w:hint="eastAsia"/>
                <w:b/>
                <w:bCs/>
                <w:kern w:val="0"/>
                <w:sz w:val="20"/>
                <w:szCs w:val="20"/>
              </w:rPr>
              <w:t>一级指标</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891FF0" w:rsidRPr="00F10A2B" w:rsidRDefault="00891FF0" w:rsidP="007B0947">
            <w:pPr>
              <w:widowControl/>
              <w:jc w:val="center"/>
              <w:rPr>
                <w:rFonts w:ascii="宋体" w:hAnsi="宋体" w:cs="宋体"/>
                <w:b/>
                <w:bCs/>
                <w:kern w:val="0"/>
                <w:sz w:val="20"/>
                <w:szCs w:val="20"/>
              </w:rPr>
            </w:pPr>
            <w:r w:rsidRPr="00F10A2B">
              <w:rPr>
                <w:rFonts w:ascii="宋体" w:hAnsi="宋体" w:cs="宋体" w:hint="eastAsia"/>
                <w:b/>
                <w:bCs/>
                <w:kern w:val="0"/>
                <w:sz w:val="20"/>
                <w:szCs w:val="20"/>
              </w:rPr>
              <w:t>二级指标</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黑体" w:eastAsia="黑体" w:hAnsi="宋体" w:cs="宋体"/>
                <w:b/>
                <w:bCs/>
                <w:kern w:val="0"/>
                <w:sz w:val="20"/>
                <w:szCs w:val="20"/>
              </w:rPr>
            </w:pPr>
            <w:r w:rsidRPr="00F10A2B">
              <w:rPr>
                <w:rFonts w:ascii="黑体" w:eastAsia="黑体" w:hAnsi="宋体" w:cs="宋体" w:hint="eastAsia"/>
                <w:b/>
                <w:bCs/>
                <w:kern w:val="0"/>
                <w:sz w:val="20"/>
                <w:szCs w:val="20"/>
              </w:rPr>
              <w:t>主要观测点</w:t>
            </w:r>
          </w:p>
        </w:tc>
        <w:tc>
          <w:tcPr>
            <w:tcW w:w="4920" w:type="dxa"/>
            <w:tcBorders>
              <w:top w:val="single" w:sz="4" w:space="0" w:color="auto"/>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黑体" w:eastAsia="黑体" w:hAnsi="宋体" w:cs="宋体"/>
                <w:b/>
                <w:bCs/>
                <w:kern w:val="0"/>
                <w:sz w:val="20"/>
                <w:szCs w:val="20"/>
              </w:rPr>
            </w:pPr>
            <w:r w:rsidRPr="00F10A2B">
              <w:rPr>
                <w:rFonts w:ascii="黑体" w:eastAsia="黑体" w:hAnsi="宋体" w:cs="宋体" w:hint="eastAsia"/>
                <w:b/>
                <w:bCs/>
                <w:kern w:val="0"/>
                <w:sz w:val="20"/>
                <w:szCs w:val="20"/>
              </w:rPr>
              <w:t>单位自评</w:t>
            </w:r>
          </w:p>
        </w:tc>
        <w:tc>
          <w:tcPr>
            <w:tcW w:w="4700" w:type="dxa"/>
            <w:tcBorders>
              <w:top w:val="single" w:sz="4" w:space="0" w:color="auto"/>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黑体" w:eastAsia="黑体" w:hAnsi="宋体" w:cs="宋体"/>
                <w:b/>
                <w:bCs/>
                <w:kern w:val="0"/>
                <w:sz w:val="20"/>
                <w:szCs w:val="20"/>
              </w:rPr>
            </w:pPr>
            <w:r w:rsidRPr="00F10A2B">
              <w:rPr>
                <w:rFonts w:ascii="黑体" w:eastAsia="黑体" w:hAnsi="宋体" w:cs="宋体" w:hint="eastAsia"/>
                <w:b/>
                <w:bCs/>
                <w:kern w:val="0"/>
                <w:sz w:val="20"/>
                <w:szCs w:val="20"/>
              </w:rPr>
              <w:t>评审依据</w:t>
            </w:r>
          </w:p>
        </w:tc>
      </w:tr>
      <w:tr w:rsidR="00891FF0" w:rsidRPr="00F10A2B" w:rsidTr="001B17B5">
        <w:trPr>
          <w:trHeight w:val="1351"/>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3 教学条件</w:t>
            </w:r>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3.1 专业实验与实习</w:t>
            </w:r>
          </w:p>
        </w:tc>
        <w:tc>
          <w:tcPr>
            <w:tcW w:w="2020" w:type="dxa"/>
            <w:tcBorders>
              <w:top w:val="nil"/>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3.1.1 实验室建设与   管理</w:t>
            </w:r>
          </w:p>
        </w:tc>
        <w:tc>
          <w:tcPr>
            <w:tcW w:w="4920" w:type="dxa"/>
            <w:vMerge w:val="restart"/>
            <w:tcBorders>
              <w:top w:val="nil"/>
              <w:left w:val="single" w:sz="4" w:space="0" w:color="auto"/>
              <w:bottom w:val="single" w:sz="4" w:space="0" w:color="000000"/>
              <w:right w:val="single" w:sz="4" w:space="0" w:color="auto"/>
            </w:tcBorders>
            <w:shd w:val="clear" w:color="auto" w:fill="auto"/>
            <w:hideMark/>
          </w:tcPr>
          <w:p w:rsidR="00891FF0" w:rsidRPr="00F10A2B" w:rsidRDefault="008971AD" w:rsidP="008971AD">
            <w:pPr>
              <w:widowControl/>
              <w:numPr>
                <w:ilvl w:val="0"/>
                <w:numId w:val="9"/>
              </w:numPr>
              <w:rPr>
                <w:rFonts w:ascii="宋体" w:hAnsi="宋体" w:cs="宋体"/>
                <w:color w:val="000000"/>
                <w:kern w:val="0"/>
                <w:sz w:val="18"/>
                <w:szCs w:val="18"/>
              </w:rPr>
            </w:pPr>
            <w:r>
              <w:rPr>
                <w:rFonts w:ascii="宋体" w:hAnsi="宋体" w:cs="宋体" w:hint="eastAsia"/>
                <w:kern w:val="0"/>
                <w:sz w:val="18"/>
                <w:szCs w:val="18"/>
              </w:rPr>
              <w:t>依托互联网，建设了“国际商务实操模拟平台”，为学生提供了进行国际商务活动实际操作的演练平台</w:t>
            </w:r>
            <w:r w:rsidRPr="00276933">
              <w:rPr>
                <w:rFonts w:ascii="宋体" w:hAnsi="宋体" w:cs="宋体" w:hint="eastAsia"/>
                <w:kern w:val="0"/>
                <w:sz w:val="18"/>
                <w:szCs w:val="18"/>
              </w:rPr>
              <w:t>。</w:t>
            </w:r>
          </w:p>
        </w:tc>
        <w:tc>
          <w:tcPr>
            <w:tcW w:w="4700" w:type="dxa"/>
            <w:vMerge w:val="restart"/>
            <w:tcBorders>
              <w:top w:val="nil"/>
              <w:left w:val="single" w:sz="4" w:space="0" w:color="auto"/>
              <w:bottom w:val="single" w:sz="4" w:space="0" w:color="000000"/>
              <w:right w:val="single" w:sz="4" w:space="0" w:color="auto"/>
            </w:tcBorders>
            <w:shd w:val="clear" w:color="auto" w:fill="auto"/>
            <w:vAlign w:val="center"/>
          </w:tcPr>
          <w:p w:rsidR="00891FF0" w:rsidRPr="00F10A2B" w:rsidRDefault="00891FF0" w:rsidP="001B17B5">
            <w:pPr>
              <w:widowControl/>
              <w:rPr>
                <w:rFonts w:ascii="宋体" w:hAnsi="宋体" w:cs="宋体"/>
                <w:color w:val="000000"/>
                <w:kern w:val="0"/>
                <w:sz w:val="18"/>
                <w:szCs w:val="18"/>
              </w:rPr>
            </w:pPr>
          </w:p>
        </w:tc>
      </w:tr>
      <w:tr w:rsidR="00891FF0" w:rsidRPr="00F10A2B" w:rsidTr="007B0947">
        <w:trPr>
          <w:trHeight w:val="799"/>
        </w:trPr>
        <w:tc>
          <w:tcPr>
            <w:tcW w:w="118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176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2020" w:type="dxa"/>
            <w:tcBorders>
              <w:top w:val="nil"/>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3.1.2 实习基地建设与  管理</w:t>
            </w:r>
          </w:p>
        </w:tc>
        <w:tc>
          <w:tcPr>
            <w:tcW w:w="4920" w:type="dxa"/>
            <w:vMerge/>
            <w:tcBorders>
              <w:top w:val="nil"/>
              <w:left w:val="single" w:sz="4" w:space="0" w:color="auto"/>
              <w:bottom w:val="single" w:sz="4" w:space="0" w:color="000000"/>
              <w:right w:val="single" w:sz="4" w:space="0" w:color="auto"/>
            </w:tcBorders>
            <w:vAlign w:val="center"/>
            <w:hideMark/>
          </w:tcPr>
          <w:p w:rsidR="00891FF0" w:rsidRPr="00F10A2B" w:rsidRDefault="00891FF0" w:rsidP="007B0947">
            <w:pPr>
              <w:widowControl/>
              <w:jc w:val="left"/>
              <w:rPr>
                <w:rFonts w:ascii="宋体" w:hAnsi="宋体" w:cs="宋体"/>
                <w:color w:val="000000"/>
                <w:kern w:val="0"/>
                <w:sz w:val="18"/>
                <w:szCs w:val="18"/>
              </w:rPr>
            </w:pPr>
          </w:p>
        </w:tc>
        <w:tc>
          <w:tcPr>
            <w:tcW w:w="4700" w:type="dxa"/>
            <w:vMerge/>
            <w:tcBorders>
              <w:top w:val="nil"/>
              <w:left w:val="single" w:sz="4" w:space="0" w:color="auto"/>
              <w:bottom w:val="single" w:sz="4" w:space="0" w:color="000000"/>
              <w:right w:val="single" w:sz="4" w:space="0" w:color="auto"/>
            </w:tcBorders>
            <w:vAlign w:val="center"/>
            <w:hideMark/>
          </w:tcPr>
          <w:p w:rsidR="00891FF0" w:rsidRPr="00F10A2B" w:rsidRDefault="00891FF0" w:rsidP="007B0947">
            <w:pPr>
              <w:widowControl/>
              <w:jc w:val="left"/>
              <w:rPr>
                <w:rFonts w:ascii="宋体" w:hAnsi="宋体" w:cs="宋体"/>
                <w:color w:val="000000"/>
                <w:kern w:val="0"/>
                <w:sz w:val="18"/>
                <w:szCs w:val="18"/>
              </w:rPr>
            </w:pPr>
          </w:p>
        </w:tc>
      </w:tr>
      <w:tr w:rsidR="00891FF0" w:rsidRPr="00F10A2B" w:rsidTr="007B0947">
        <w:trPr>
          <w:trHeight w:val="1172"/>
        </w:trPr>
        <w:tc>
          <w:tcPr>
            <w:tcW w:w="118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3.2 专业图书资料</w:t>
            </w:r>
          </w:p>
        </w:tc>
        <w:tc>
          <w:tcPr>
            <w:tcW w:w="2020" w:type="dxa"/>
            <w:tcBorders>
              <w:top w:val="nil"/>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3.2.1 图书馆服务专业建设</w:t>
            </w:r>
          </w:p>
        </w:tc>
        <w:tc>
          <w:tcPr>
            <w:tcW w:w="4920" w:type="dxa"/>
            <w:vMerge w:val="restart"/>
            <w:tcBorders>
              <w:top w:val="nil"/>
              <w:left w:val="single" w:sz="4" w:space="0" w:color="auto"/>
              <w:bottom w:val="single" w:sz="4" w:space="0" w:color="000000"/>
              <w:right w:val="single" w:sz="4" w:space="0" w:color="auto"/>
            </w:tcBorders>
            <w:shd w:val="clear" w:color="auto" w:fill="auto"/>
            <w:hideMark/>
          </w:tcPr>
          <w:p w:rsidR="00891FF0" w:rsidRDefault="00CA78D6" w:rsidP="00891FF0">
            <w:pPr>
              <w:widowControl/>
              <w:numPr>
                <w:ilvl w:val="0"/>
                <w:numId w:val="9"/>
              </w:numPr>
              <w:rPr>
                <w:rFonts w:ascii="宋体" w:hAnsi="宋体" w:cs="宋体"/>
                <w:kern w:val="0"/>
                <w:sz w:val="18"/>
                <w:szCs w:val="18"/>
              </w:rPr>
            </w:pPr>
            <w:r>
              <w:rPr>
                <w:rFonts w:ascii="宋体" w:hAnsi="宋体" w:cs="宋体" w:hint="eastAsia"/>
                <w:kern w:val="0"/>
                <w:sz w:val="18"/>
                <w:szCs w:val="18"/>
              </w:rPr>
              <w:t>经济学院</w:t>
            </w:r>
            <w:r w:rsidR="00891FF0" w:rsidRPr="00276933">
              <w:rPr>
                <w:rFonts w:ascii="宋体" w:hAnsi="宋体" w:cs="宋体" w:hint="eastAsia"/>
                <w:kern w:val="0"/>
                <w:sz w:val="18"/>
                <w:szCs w:val="18"/>
              </w:rPr>
              <w:t>资料室提供图书、期刊的阅览、借阅、复印等服务。目前馆藏</w:t>
            </w:r>
            <w:r w:rsidR="005C7B8A">
              <w:rPr>
                <w:rFonts w:ascii="宋体" w:hAnsi="宋体" w:cs="宋体" w:hint="eastAsia"/>
                <w:kern w:val="0"/>
                <w:sz w:val="18"/>
                <w:szCs w:val="18"/>
              </w:rPr>
              <w:t>经济学</w:t>
            </w:r>
            <w:r w:rsidR="00891FF0" w:rsidRPr="00276933">
              <w:rPr>
                <w:rFonts w:ascii="宋体" w:hAnsi="宋体" w:cs="宋体" w:hint="eastAsia"/>
                <w:kern w:val="0"/>
                <w:sz w:val="18"/>
                <w:szCs w:val="18"/>
              </w:rPr>
              <w:t>中外文图书</w:t>
            </w:r>
            <w:r w:rsidR="005C7B8A">
              <w:rPr>
                <w:rFonts w:ascii="宋体" w:hAnsi="宋体" w:cs="宋体" w:hint="eastAsia"/>
                <w:kern w:val="0"/>
                <w:sz w:val="18"/>
                <w:szCs w:val="18"/>
              </w:rPr>
              <w:t>1</w:t>
            </w:r>
            <w:r w:rsidR="00113034">
              <w:rPr>
                <w:rFonts w:ascii="宋体" w:hAnsi="宋体" w:cs="宋体" w:hint="eastAsia"/>
                <w:kern w:val="0"/>
                <w:sz w:val="18"/>
                <w:szCs w:val="18"/>
              </w:rPr>
              <w:t>9</w:t>
            </w:r>
            <w:r w:rsidR="005C7B8A">
              <w:rPr>
                <w:rFonts w:ascii="宋体" w:hAnsi="宋体" w:cs="宋体" w:hint="eastAsia"/>
                <w:kern w:val="0"/>
                <w:sz w:val="18"/>
                <w:szCs w:val="18"/>
              </w:rPr>
              <w:t>000</w:t>
            </w:r>
            <w:r w:rsidR="00891FF0" w:rsidRPr="00276933">
              <w:rPr>
                <w:rFonts w:ascii="宋体" w:hAnsi="宋体" w:cs="宋体" w:hint="eastAsia"/>
                <w:kern w:val="0"/>
                <w:sz w:val="18"/>
                <w:szCs w:val="18"/>
              </w:rPr>
              <w:t>册；中外文期刊馆藏其中中文期刊合订本</w:t>
            </w:r>
            <w:r w:rsidR="00113034">
              <w:rPr>
                <w:rFonts w:ascii="宋体" w:hAnsi="宋体" w:cs="宋体" w:hint="eastAsia"/>
                <w:kern w:val="0"/>
                <w:sz w:val="18"/>
                <w:szCs w:val="18"/>
              </w:rPr>
              <w:t>80</w:t>
            </w:r>
            <w:r w:rsidR="00891FF0" w:rsidRPr="00276933">
              <w:rPr>
                <w:rFonts w:ascii="宋体" w:hAnsi="宋体" w:cs="宋体" w:hint="eastAsia"/>
                <w:kern w:val="0"/>
                <w:sz w:val="18"/>
                <w:szCs w:val="18"/>
              </w:rPr>
              <w:t>册，外文期刊合订本</w:t>
            </w:r>
            <w:r w:rsidR="00113034">
              <w:rPr>
                <w:rFonts w:ascii="宋体" w:hAnsi="宋体" w:cs="宋体" w:hint="eastAsia"/>
                <w:kern w:val="0"/>
                <w:sz w:val="18"/>
                <w:szCs w:val="18"/>
              </w:rPr>
              <w:t>60</w:t>
            </w:r>
            <w:r w:rsidR="00891FF0" w:rsidRPr="00276933">
              <w:rPr>
                <w:rFonts w:ascii="宋体" w:hAnsi="宋体" w:cs="宋体" w:hint="eastAsia"/>
                <w:kern w:val="0"/>
                <w:sz w:val="18"/>
                <w:szCs w:val="18"/>
              </w:rPr>
              <w:t>册。基本覆及本学科全部核心期刊、教材、教学参考书、工具书等各类图书及部分优秀毕业生论文。</w:t>
            </w:r>
          </w:p>
          <w:p w:rsidR="00891FF0" w:rsidRPr="00F10A2B" w:rsidRDefault="00891FF0" w:rsidP="008B7A85">
            <w:pPr>
              <w:widowControl/>
              <w:ind w:left="420"/>
              <w:rPr>
                <w:rFonts w:ascii="宋体" w:hAnsi="宋体" w:cs="宋体"/>
                <w:kern w:val="0"/>
                <w:sz w:val="18"/>
                <w:szCs w:val="18"/>
              </w:rPr>
            </w:pPr>
          </w:p>
        </w:tc>
        <w:tc>
          <w:tcPr>
            <w:tcW w:w="4700" w:type="dxa"/>
            <w:vMerge w:val="restart"/>
            <w:tcBorders>
              <w:top w:val="nil"/>
              <w:left w:val="single" w:sz="4" w:space="0" w:color="auto"/>
              <w:bottom w:val="single" w:sz="4" w:space="0" w:color="000000"/>
              <w:right w:val="single" w:sz="4" w:space="0" w:color="auto"/>
            </w:tcBorders>
            <w:shd w:val="clear" w:color="auto" w:fill="auto"/>
            <w:hideMark/>
          </w:tcPr>
          <w:p w:rsidR="00891FF0" w:rsidRPr="00F10A2B" w:rsidRDefault="00891FF0" w:rsidP="007B0947">
            <w:pPr>
              <w:widowControl/>
              <w:jc w:val="left"/>
              <w:rPr>
                <w:rFonts w:ascii="宋体" w:hAnsi="宋体" w:cs="宋体"/>
                <w:kern w:val="0"/>
                <w:sz w:val="18"/>
                <w:szCs w:val="18"/>
              </w:rPr>
            </w:pPr>
          </w:p>
        </w:tc>
      </w:tr>
      <w:tr w:rsidR="00891FF0" w:rsidRPr="00F10A2B" w:rsidTr="00113034">
        <w:trPr>
          <w:trHeight w:val="1285"/>
        </w:trPr>
        <w:tc>
          <w:tcPr>
            <w:tcW w:w="118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176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2020" w:type="dxa"/>
            <w:tcBorders>
              <w:top w:val="nil"/>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3.2.2 专业图书资料</w:t>
            </w:r>
          </w:p>
        </w:tc>
        <w:tc>
          <w:tcPr>
            <w:tcW w:w="4920" w:type="dxa"/>
            <w:vMerge/>
            <w:tcBorders>
              <w:top w:val="nil"/>
              <w:left w:val="single" w:sz="4" w:space="0" w:color="auto"/>
              <w:bottom w:val="single" w:sz="4" w:space="0" w:color="000000"/>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4700" w:type="dxa"/>
            <w:vMerge/>
            <w:tcBorders>
              <w:top w:val="nil"/>
              <w:left w:val="single" w:sz="4" w:space="0" w:color="auto"/>
              <w:bottom w:val="single" w:sz="4" w:space="0" w:color="000000"/>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r>
      <w:tr w:rsidR="00891FF0" w:rsidRPr="00F10A2B" w:rsidTr="007B0947">
        <w:trPr>
          <w:trHeight w:val="1269"/>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4 教学过程与管理</w:t>
            </w:r>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4.1 课程建设</w:t>
            </w:r>
          </w:p>
        </w:tc>
        <w:tc>
          <w:tcPr>
            <w:tcW w:w="2020" w:type="dxa"/>
            <w:tcBorders>
              <w:top w:val="nil"/>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4.1.1 课程建设规划及实施</w:t>
            </w:r>
          </w:p>
        </w:tc>
        <w:tc>
          <w:tcPr>
            <w:tcW w:w="4920" w:type="dxa"/>
            <w:vMerge w:val="restart"/>
            <w:tcBorders>
              <w:top w:val="nil"/>
              <w:left w:val="single" w:sz="4" w:space="0" w:color="auto"/>
              <w:bottom w:val="single" w:sz="4" w:space="0" w:color="000000"/>
              <w:right w:val="single" w:sz="4" w:space="0" w:color="auto"/>
            </w:tcBorders>
            <w:shd w:val="clear" w:color="auto" w:fill="auto"/>
            <w:hideMark/>
          </w:tcPr>
          <w:p w:rsidR="00891FF0" w:rsidRPr="009511D3" w:rsidRDefault="008B7A85" w:rsidP="00891FF0">
            <w:pPr>
              <w:widowControl/>
              <w:numPr>
                <w:ilvl w:val="0"/>
                <w:numId w:val="10"/>
              </w:numPr>
              <w:rPr>
                <w:rFonts w:ascii="宋体" w:hAnsi="宋体" w:cs="宋体"/>
                <w:color w:val="000000"/>
                <w:kern w:val="0"/>
                <w:sz w:val="18"/>
                <w:szCs w:val="18"/>
              </w:rPr>
            </w:pPr>
            <w:r>
              <w:rPr>
                <w:rFonts w:ascii="宋体" w:hAnsi="宋体" w:cs="宋体" w:hint="eastAsia"/>
                <w:color w:val="000000"/>
                <w:kern w:val="0"/>
                <w:sz w:val="18"/>
                <w:szCs w:val="18"/>
              </w:rPr>
              <w:t>总体思路：“注重综合素质，优化教学手段</w:t>
            </w:r>
            <w:r w:rsidR="00891FF0" w:rsidRPr="009511D3">
              <w:rPr>
                <w:rFonts w:ascii="宋体" w:hAnsi="宋体" w:cs="宋体" w:hint="eastAsia"/>
                <w:color w:val="000000"/>
                <w:kern w:val="0"/>
                <w:sz w:val="18"/>
                <w:szCs w:val="18"/>
              </w:rPr>
              <w:t>”</w:t>
            </w:r>
          </w:p>
          <w:p w:rsidR="00891FF0" w:rsidRDefault="00891FF0" w:rsidP="007B0947">
            <w:pPr>
              <w:widowControl/>
              <w:ind w:leftChars="200" w:left="420"/>
              <w:rPr>
                <w:rFonts w:ascii="宋体" w:hAnsi="宋体" w:cs="宋体" w:hint="eastAsia"/>
                <w:color w:val="000000"/>
                <w:kern w:val="0"/>
                <w:sz w:val="18"/>
                <w:szCs w:val="18"/>
              </w:rPr>
            </w:pPr>
            <w:r w:rsidRPr="00F12D67">
              <w:rPr>
                <w:rFonts w:ascii="宋体" w:hAnsi="宋体" w:cs="宋体" w:hint="eastAsia"/>
                <w:color w:val="000000"/>
                <w:kern w:val="0"/>
                <w:sz w:val="18"/>
                <w:szCs w:val="18"/>
              </w:rPr>
              <w:t>依托综合性大学的多学科优势，培养具有良好品德、较广泛的社会科</w:t>
            </w:r>
            <w:r w:rsidR="008B7A85">
              <w:rPr>
                <w:rFonts w:ascii="宋体" w:hAnsi="宋体" w:cs="宋体" w:hint="eastAsia"/>
                <w:color w:val="000000"/>
                <w:kern w:val="0"/>
                <w:sz w:val="18"/>
                <w:szCs w:val="18"/>
              </w:rPr>
              <w:t>学和自然科学知识、有较强的创新精神和发展潜能的高素质人才</w:t>
            </w:r>
            <w:r w:rsidRPr="00F12D67">
              <w:rPr>
                <w:rFonts w:ascii="宋体" w:hAnsi="宋体" w:cs="宋体" w:hint="eastAsia"/>
                <w:color w:val="000000"/>
                <w:kern w:val="0"/>
                <w:sz w:val="18"/>
                <w:szCs w:val="18"/>
              </w:rPr>
              <w:t>。</w:t>
            </w:r>
          </w:p>
          <w:p w:rsidR="008971AD" w:rsidRDefault="008971AD" w:rsidP="007B0947">
            <w:pPr>
              <w:widowControl/>
              <w:ind w:leftChars="200" w:left="420"/>
              <w:rPr>
                <w:rFonts w:ascii="宋体" w:hAnsi="宋体" w:cs="宋体"/>
                <w:color w:val="000000"/>
                <w:kern w:val="0"/>
                <w:sz w:val="18"/>
                <w:szCs w:val="18"/>
              </w:rPr>
            </w:pPr>
            <w:bookmarkStart w:id="1" w:name="_GoBack"/>
            <w:bookmarkEnd w:id="1"/>
          </w:p>
          <w:p w:rsidR="00891FF0" w:rsidRPr="008971AD" w:rsidRDefault="008B57C8" w:rsidP="008971AD">
            <w:pPr>
              <w:pStyle w:val="a3"/>
              <w:widowControl/>
              <w:numPr>
                <w:ilvl w:val="0"/>
                <w:numId w:val="10"/>
              </w:numPr>
              <w:ind w:firstLineChars="0"/>
              <w:rPr>
                <w:rFonts w:ascii="宋体" w:eastAsiaTheme="minorEastAsia" w:hAnsi="宋体" w:cs="宋体"/>
                <w:color w:val="000000"/>
                <w:kern w:val="0"/>
                <w:sz w:val="18"/>
                <w:szCs w:val="18"/>
              </w:rPr>
            </w:pPr>
            <w:r w:rsidRPr="008971AD">
              <w:rPr>
                <w:rFonts w:ascii="宋体" w:hAnsi="宋体" w:cs="宋体" w:hint="eastAsia"/>
                <w:color w:val="000000"/>
                <w:kern w:val="0"/>
                <w:sz w:val="18"/>
                <w:szCs w:val="18"/>
              </w:rPr>
              <w:t>有教材建设规划。有科学的教材选用与质量监管制度，且执行</w:t>
            </w:r>
            <w:r w:rsidRPr="008971AD">
              <w:rPr>
                <w:rFonts w:ascii="BatangChe" w:eastAsiaTheme="minorEastAsia" w:hAnsi="BatangChe" w:cs="宋体" w:hint="eastAsia"/>
                <w:color w:val="000000"/>
                <w:kern w:val="0"/>
                <w:sz w:val="18"/>
                <w:szCs w:val="18"/>
              </w:rPr>
              <w:t>严格；教材选用整体水平高，使用效果好。</w:t>
            </w:r>
          </w:p>
        </w:tc>
        <w:tc>
          <w:tcPr>
            <w:tcW w:w="4700" w:type="dxa"/>
            <w:vMerge w:val="restart"/>
            <w:tcBorders>
              <w:top w:val="nil"/>
              <w:left w:val="single" w:sz="4" w:space="0" w:color="auto"/>
              <w:bottom w:val="single" w:sz="4" w:space="0" w:color="000000"/>
              <w:right w:val="single" w:sz="4" w:space="0" w:color="auto"/>
            </w:tcBorders>
            <w:shd w:val="clear" w:color="auto" w:fill="auto"/>
            <w:vAlign w:val="center"/>
            <w:hideMark/>
          </w:tcPr>
          <w:p w:rsidR="00891FF0" w:rsidRDefault="00891FF0" w:rsidP="007B0947">
            <w:pPr>
              <w:widowControl/>
              <w:rPr>
                <w:rFonts w:ascii="宋体" w:hAnsi="宋体" w:cs="宋体"/>
                <w:color w:val="000000"/>
                <w:kern w:val="0"/>
                <w:sz w:val="18"/>
                <w:szCs w:val="18"/>
              </w:rPr>
            </w:pPr>
            <w:r w:rsidRPr="004B670A">
              <w:rPr>
                <w:rFonts w:ascii="宋体" w:hAnsi="宋体" w:cs="宋体" w:hint="eastAsia"/>
                <w:color w:val="000000"/>
                <w:kern w:val="0"/>
                <w:sz w:val="18"/>
                <w:szCs w:val="18"/>
              </w:rPr>
              <w:t>4.1.1 课程建设规划及实施</w:t>
            </w:r>
          </w:p>
          <w:p w:rsidR="00891FF0" w:rsidRDefault="00CA78D6" w:rsidP="00891FF0">
            <w:pPr>
              <w:widowControl/>
              <w:numPr>
                <w:ilvl w:val="0"/>
                <w:numId w:val="11"/>
              </w:numPr>
              <w:ind w:left="233" w:hanging="233"/>
              <w:rPr>
                <w:rFonts w:ascii="宋体" w:hAnsi="宋体" w:cs="宋体"/>
                <w:color w:val="000000"/>
                <w:kern w:val="0"/>
                <w:sz w:val="18"/>
                <w:szCs w:val="18"/>
              </w:rPr>
            </w:pPr>
            <w:r>
              <w:rPr>
                <w:rFonts w:ascii="宋体" w:hAnsi="宋体" w:cs="宋体" w:hint="eastAsia"/>
                <w:color w:val="000000"/>
                <w:kern w:val="0"/>
                <w:sz w:val="18"/>
                <w:szCs w:val="18"/>
              </w:rPr>
              <w:t>重点</w:t>
            </w:r>
            <w:r w:rsidR="00891FF0" w:rsidRPr="004B670A">
              <w:rPr>
                <w:rFonts w:ascii="宋体" w:hAnsi="宋体" w:cs="宋体" w:hint="eastAsia"/>
                <w:color w:val="000000"/>
                <w:kern w:val="0"/>
                <w:sz w:val="18"/>
                <w:szCs w:val="18"/>
              </w:rPr>
              <w:t>程建设规划；</w:t>
            </w:r>
          </w:p>
          <w:p w:rsidR="00891FF0" w:rsidRDefault="00891FF0" w:rsidP="00891FF0">
            <w:pPr>
              <w:widowControl/>
              <w:numPr>
                <w:ilvl w:val="0"/>
                <w:numId w:val="11"/>
              </w:numPr>
              <w:ind w:left="233" w:hanging="233"/>
              <w:rPr>
                <w:rFonts w:ascii="宋体" w:hAnsi="宋体" w:cs="宋体"/>
                <w:color w:val="000000"/>
                <w:kern w:val="0"/>
                <w:sz w:val="18"/>
                <w:szCs w:val="18"/>
              </w:rPr>
            </w:pPr>
            <w:r w:rsidRPr="004B670A">
              <w:rPr>
                <w:rFonts w:ascii="宋体" w:hAnsi="宋体" w:cs="宋体" w:hint="eastAsia"/>
                <w:color w:val="000000"/>
                <w:kern w:val="0"/>
                <w:sz w:val="18"/>
                <w:szCs w:val="18"/>
              </w:rPr>
              <w:t>落实课程建设规划的措施</w:t>
            </w:r>
            <w:r w:rsidR="008B7A85">
              <w:rPr>
                <w:rFonts w:ascii="宋体" w:hAnsi="宋体" w:cs="宋体" w:hint="eastAsia"/>
                <w:color w:val="000000"/>
                <w:kern w:val="0"/>
                <w:sz w:val="18"/>
                <w:szCs w:val="18"/>
              </w:rPr>
              <w:t>。</w:t>
            </w:r>
          </w:p>
          <w:p w:rsidR="00891FF0" w:rsidRDefault="00891FF0" w:rsidP="008B7A85">
            <w:pPr>
              <w:widowControl/>
              <w:ind w:left="233"/>
              <w:rPr>
                <w:rFonts w:ascii="宋体" w:hAnsi="宋体" w:cs="宋体"/>
                <w:color w:val="000000"/>
                <w:kern w:val="0"/>
                <w:sz w:val="18"/>
                <w:szCs w:val="18"/>
              </w:rPr>
            </w:pPr>
          </w:p>
          <w:p w:rsidR="00891FF0" w:rsidRDefault="00891FF0" w:rsidP="007B0947">
            <w:pPr>
              <w:widowControl/>
              <w:rPr>
                <w:rFonts w:ascii="宋体" w:hAnsi="宋体" w:cs="宋体"/>
                <w:color w:val="000000"/>
                <w:kern w:val="0"/>
                <w:sz w:val="18"/>
                <w:szCs w:val="18"/>
              </w:rPr>
            </w:pPr>
            <w:r w:rsidRPr="004B670A">
              <w:rPr>
                <w:rFonts w:ascii="宋体" w:hAnsi="宋体" w:cs="宋体" w:hint="eastAsia"/>
                <w:color w:val="000000"/>
                <w:kern w:val="0"/>
                <w:sz w:val="18"/>
                <w:szCs w:val="18"/>
              </w:rPr>
              <w:t>4.1.2 教材建设与选用</w:t>
            </w:r>
          </w:p>
          <w:p w:rsidR="00891FF0" w:rsidRDefault="00891FF0" w:rsidP="007B0947">
            <w:pPr>
              <w:widowControl/>
              <w:rPr>
                <w:rFonts w:ascii="宋体" w:hAnsi="宋体" w:cs="宋体"/>
                <w:color w:val="000000"/>
                <w:kern w:val="0"/>
                <w:sz w:val="18"/>
                <w:szCs w:val="18"/>
              </w:rPr>
            </w:pPr>
            <w:r w:rsidRPr="004B670A">
              <w:rPr>
                <w:rFonts w:ascii="宋体" w:hAnsi="宋体" w:cs="宋体" w:hint="eastAsia"/>
                <w:color w:val="000000"/>
                <w:kern w:val="0"/>
                <w:sz w:val="18"/>
                <w:szCs w:val="18"/>
              </w:rPr>
              <w:t>①教材建设规划与落实情况的材料；</w:t>
            </w:r>
          </w:p>
          <w:p w:rsidR="00891FF0" w:rsidRDefault="00891FF0" w:rsidP="007B0947">
            <w:pPr>
              <w:widowControl/>
              <w:rPr>
                <w:rFonts w:ascii="宋体" w:hAnsi="宋体" w:cs="宋体"/>
                <w:color w:val="000000"/>
                <w:kern w:val="0"/>
                <w:sz w:val="18"/>
                <w:szCs w:val="18"/>
              </w:rPr>
            </w:pPr>
            <w:r w:rsidRPr="004B670A">
              <w:rPr>
                <w:rFonts w:ascii="宋体" w:hAnsi="宋体" w:cs="宋体" w:hint="eastAsia"/>
                <w:color w:val="000000"/>
                <w:kern w:val="0"/>
                <w:sz w:val="18"/>
                <w:szCs w:val="18"/>
              </w:rPr>
              <w:t>②关于教材建设的有关文件（编写、选用、评估、发行等）；③本专业主要课程教材选用情况一览表；</w:t>
            </w:r>
          </w:p>
          <w:p w:rsidR="00891FF0" w:rsidRPr="00F10A2B" w:rsidRDefault="00891FF0" w:rsidP="007B0947">
            <w:pPr>
              <w:widowControl/>
              <w:rPr>
                <w:rFonts w:ascii="宋体" w:hAnsi="宋体" w:cs="宋体"/>
                <w:color w:val="000000"/>
                <w:kern w:val="0"/>
                <w:sz w:val="18"/>
                <w:szCs w:val="18"/>
              </w:rPr>
            </w:pPr>
            <w:r w:rsidRPr="004B670A">
              <w:rPr>
                <w:rFonts w:ascii="宋体" w:hAnsi="宋体" w:cs="宋体" w:hint="eastAsia"/>
                <w:color w:val="000000"/>
                <w:kern w:val="0"/>
                <w:sz w:val="18"/>
                <w:szCs w:val="18"/>
              </w:rPr>
              <w:t>④三年来学校教师主编或参编已出版教材情况。</w:t>
            </w:r>
          </w:p>
        </w:tc>
      </w:tr>
      <w:tr w:rsidR="00891FF0" w:rsidRPr="00F10A2B" w:rsidTr="007B0947">
        <w:trPr>
          <w:trHeight w:val="799"/>
        </w:trPr>
        <w:tc>
          <w:tcPr>
            <w:tcW w:w="118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176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2020" w:type="dxa"/>
            <w:tcBorders>
              <w:top w:val="nil"/>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4.1.2 教材建设与选用</w:t>
            </w:r>
          </w:p>
        </w:tc>
        <w:tc>
          <w:tcPr>
            <w:tcW w:w="4920" w:type="dxa"/>
            <w:vMerge/>
            <w:tcBorders>
              <w:top w:val="nil"/>
              <w:left w:val="single" w:sz="4" w:space="0" w:color="auto"/>
              <w:bottom w:val="single" w:sz="4" w:space="0" w:color="000000"/>
              <w:right w:val="single" w:sz="4" w:space="0" w:color="auto"/>
            </w:tcBorders>
            <w:vAlign w:val="center"/>
            <w:hideMark/>
          </w:tcPr>
          <w:p w:rsidR="00891FF0" w:rsidRPr="00F10A2B" w:rsidRDefault="00891FF0" w:rsidP="007B0947">
            <w:pPr>
              <w:widowControl/>
              <w:jc w:val="left"/>
              <w:rPr>
                <w:rFonts w:ascii="宋体" w:hAnsi="宋体" w:cs="宋体"/>
                <w:color w:val="000000"/>
                <w:kern w:val="0"/>
                <w:sz w:val="18"/>
                <w:szCs w:val="18"/>
              </w:rPr>
            </w:pPr>
          </w:p>
        </w:tc>
        <w:tc>
          <w:tcPr>
            <w:tcW w:w="4700" w:type="dxa"/>
            <w:vMerge/>
            <w:tcBorders>
              <w:top w:val="nil"/>
              <w:left w:val="single" w:sz="4" w:space="0" w:color="auto"/>
              <w:bottom w:val="single" w:sz="4" w:space="0" w:color="000000"/>
              <w:right w:val="single" w:sz="4" w:space="0" w:color="auto"/>
            </w:tcBorders>
            <w:vAlign w:val="center"/>
            <w:hideMark/>
          </w:tcPr>
          <w:p w:rsidR="00891FF0" w:rsidRPr="00F10A2B" w:rsidRDefault="00891FF0" w:rsidP="007B0947">
            <w:pPr>
              <w:widowControl/>
              <w:jc w:val="left"/>
              <w:rPr>
                <w:rFonts w:ascii="宋体" w:hAnsi="宋体" w:cs="宋体"/>
                <w:color w:val="000000"/>
                <w:kern w:val="0"/>
                <w:sz w:val="18"/>
                <w:szCs w:val="18"/>
              </w:rPr>
            </w:pPr>
          </w:p>
        </w:tc>
      </w:tr>
      <w:tr w:rsidR="00891FF0" w:rsidRPr="00F10A2B" w:rsidTr="00AB5A53">
        <w:trPr>
          <w:trHeight w:val="762"/>
        </w:trPr>
        <w:tc>
          <w:tcPr>
            <w:tcW w:w="118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4.2 实践教学</w:t>
            </w:r>
          </w:p>
        </w:tc>
        <w:tc>
          <w:tcPr>
            <w:tcW w:w="2020" w:type="dxa"/>
            <w:tcBorders>
              <w:top w:val="nil"/>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4.2.1 实践教学体系与内容</w:t>
            </w:r>
          </w:p>
        </w:tc>
        <w:tc>
          <w:tcPr>
            <w:tcW w:w="4920" w:type="dxa"/>
            <w:vMerge w:val="restart"/>
            <w:tcBorders>
              <w:top w:val="nil"/>
              <w:left w:val="single" w:sz="4" w:space="0" w:color="auto"/>
              <w:bottom w:val="single" w:sz="4" w:space="0" w:color="000000"/>
              <w:right w:val="single" w:sz="4" w:space="0" w:color="auto"/>
            </w:tcBorders>
            <w:shd w:val="clear" w:color="auto" w:fill="auto"/>
            <w:hideMark/>
          </w:tcPr>
          <w:p w:rsidR="00891FF0" w:rsidRPr="00F10A2B" w:rsidRDefault="00AB5A53" w:rsidP="00AB5A53">
            <w:pPr>
              <w:widowControl/>
              <w:numPr>
                <w:ilvl w:val="0"/>
                <w:numId w:val="12"/>
              </w:numPr>
              <w:rPr>
                <w:rFonts w:ascii="宋体" w:hAnsi="宋体" w:cs="宋体"/>
                <w:color w:val="000000"/>
                <w:kern w:val="0"/>
                <w:sz w:val="18"/>
                <w:szCs w:val="18"/>
              </w:rPr>
            </w:pPr>
            <w:r w:rsidRPr="00AB5A53">
              <w:rPr>
                <w:rFonts w:ascii="宋体" w:hAnsi="宋体" w:cs="宋体" w:hint="eastAsia"/>
                <w:color w:val="000000"/>
                <w:kern w:val="0"/>
                <w:sz w:val="18"/>
                <w:szCs w:val="18"/>
              </w:rPr>
              <w:t>体系设计科学合理，符合培养目标要求，注意内容更新，强调实践能力的培养，创造条件使学生较早参加科研和创新活动，取得一定效果。</w:t>
            </w:r>
          </w:p>
        </w:tc>
        <w:tc>
          <w:tcPr>
            <w:tcW w:w="4700" w:type="dxa"/>
            <w:vMerge w:val="restart"/>
            <w:tcBorders>
              <w:top w:val="nil"/>
              <w:left w:val="single" w:sz="4" w:space="0" w:color="auto"/>
              <w:bottom w:val="single" w:sz="4" w:space="0" w:color="000000"/>
              <w:right w:val="single" w:sz="4" w:space="0" w:color="auto"/>
            </w:tcBorders>
            <w:shd w:val="clear" w:color="auto" w:fill="auto"/>
            <w:vAlign w:val="center"/>
          </w:tcPr>
          <w:p w:rsidR="00891FF0" w:rsidRPr="00F10A2B" w:rsidRDefault="00891FF0" w:rsidP="007B0947">
            <w:pPr>
              <w:widowControl/>
              <w:rPr>
                <w:rFonts w:ascii="宋体" w:hAnsi="宋体" w:cs="宋体"/>
                <w:color w:val="000000"/>
                <w:kern w:val="0"/>
                <w:sz w:val="18"/>
                <w:szCs w:val="18"/>
              </w:rPr>
            </w:pPr>
          </w:p>
        </w:tc>
      </w:tr>
      <w:tr w:rsidR="00891FF0" w:rsidRPr="00F10A2B" w:rsidTr="00AB5A53">
        <w:trPr>
          <w:trHeight w:val="762"/>
        </w:trPr>
        <w:tc>
          <w:tcPr>
            <w:tcW w:w="118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176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2020" w:type="dxa"/>
            <w:tcBorders>
              <w:top w:val="nil"/>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4.2.2 实习与实践</w:t>
            </w:r>
          </w:p>
        </w:tc>
        <w:tc>
          <w:tcPr>
            <w:tcW w:w="4920" w:type="dxa"/>
            <w:vMerge/>
            <w:tcBorders>
              <w:top w:val="nil"/>
              <w:left w:val="single" w:sz="4" w:space="0" w:color="auto"/>
              <w:bottom w:val="single" w:sz="4" w:space="0" w:color="000000"/>
              <w:right w:val="single" w:sz="4" w:space="0" w:color="auto"/>
            </w:tcBorders>
            <w:vAlign w:val="center"/>
            <w:hideMark/>
          </w:tcPr>
          <w:p w:rsidR="00891FF0" w:rsidRPr="00F10A2B" w:rsidRDefault="00891FF0" w:rsidP="007B0947">
            <w:pPr>
              <w:widowControl/>
              <w:jc w:val="left"/>
              <w:rPr>
                <w:rFonts w:ascii="宋体" w:hAnsi="宋体" w:cs="宋体"/>
                <w:color w:val="000000"/>
                <w:kern w:val="0"/>
                <w:sz w:val="18"/>
                <w:szCs w:val="18"/>
              </w:rPr>
            </w:pPr>
          </w:p>
        </w:tc>
        <w:tc>
          <w:tcPr>
            <w:tcW w:w="4700" w:type="dxa"/>
            <w:vMerge/>
            <w:tcBorders>
              <w:top w:val="nil"/>
              <w:left w:val="single" w:sz="4" w:space="0" w:color="auto"/>
              <w:bottom w:val="single" w:sz="4" w:space="0" w:color="000000"/>
              <w:right w:val="single" w:sz="4" w:space="0" w:color="auto"/>
            </w:tcBorders>
            <w:vAlign w:val="center"/>
          </w:tcPr>
          <w:p w:rsidR="00891FF0" w:rsidRPr="00F10A2B" w:rsidRDefault="00891FF0" w:rsidP="007B0947">
            <w:pPr>
              <w:widowControl/>
              <w:jc w:val="left"/>
              <w:rPr>
                <w:rFonts w:ascii="宋体" w:hAnsi="宋体" w:cs="宋体"/>
                <w:color w:val="000000"/>
                <w:kern w:val="0"/>
                <w:sz w:val="18"/>
                <w:szCs w:val="18"/>
              </w:rPr>
            </w:pPr>
          </w:p>
        </w:tc>
      </w:tr>
      <w:tr w:rsidR="00891FF0" w:rsidRPr="00F10A2B" w:rsidTr="00AB5A53">
        <w:trPr>
          <w:trHeight w:val="762"/>
        </w:trPr>
        <w:tc>
          <w:tcPr>
            <w:tcW w:w="118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176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2020" w:type="dxa"/>
            <w:tcBorders>
              <w:top w:val="nil"/>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4.2.3 教学实验</w:t>
            </w:r>
          </w:p>
        </w:tc>
        <w:tc>
          <w:tcPr>
            <w:tcW w:w="4920" w:type="dxa"/>
            <w:vMerge/>
            <w:tcBorders>
              <w:top w:val="nil"/>
              <w:left w:val="single" w:sz="4" w:space="0" w:color="auto"/>
              <w:bottom w:val="single" w:sz="4" w:space="0" w:color="000000"/>
              <w:right w:val="single" w:sz="4" w:space="0" w:color="auto"/>
            </w:tcBorders>
            <w:vAlign w:val="center"/>
            <w:hideMark/>
          </w:tcPr>
          <w:p w:rsidR="00891FF0" w:rsidRPr="00F10A2B" w:rsidRDefault="00891FF0" w:rsidP="007B0947">
            <w:pPr>
              <w:widowControl/>
              <w:jc w:val="left"/>
              <w:rPr>
                <w:rFonts w:ascii="宋体" w:hAnsi="宋体" w:cs="宋体"/>
                <w:color w:val="000000"/>
                <w:kern w:val="0"/>
                <w:sz w:val="18"/>
                <w:szCs w:val="18"/>
              </w:rPr>
            </w:pPr>
          </w:p>
        </w:tc>
        <w:tc>
          <w:tcPr>
            <w:tcW w:w="4700" w:type="dxa"/>
            <w:vMerge/>
            <w:tcBorders>
              <w:top w:val="nil"/>
              <w:left w:val="single" w:sz="4" w:space="0" w:color="auto"/>
              <w:bottom w:val="single" w:sz="4" w:space="0" w:color="000000"/>
              <w:right w:val="single" w:sz="4" w:space="0" w:color="auto"/>
            </w:tcBorders>
            <w:vAlign w:val="center"/>
          </w:tcPr>
          <w:p w:rsidR="00891FF0" w:rsidRPr="00F10A2B" w:rsidRDefault="00891FF0" w:rsidP="007B0947">
            <w:pPr>
              <w:widowControl/>
              <w:jc w:val="left"/>
              <w:rPr>
                <w:rFonts w:ascii="宋体" w:hAnsi="宋体" w:cs="宋体"/>
                <w:color w:val="000000"/>
                <w:kern w:val="0"/>
                <w:sz w:val="18"/>
                <w:szCs w:val="18"/>
              </w:rPr>
            </w:pPr>
          </w:p>
        </w:tc>
      </w:tr>
      <w:tr w:rsidR="00891FF0" w:rsidRPr="00F10A2B" w:rsidTr="00AB5A53">
        <w:trPr>
          <w:trHeight w:val="799"/>
        </w:trPr>
        <w:tc>
          <w:tcPr>
            <w:tcW w:w="118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4.3 质量控制</w:t>
            </w:r>
          </w:p>
        </w:tc>
        <w:tc>
          <w:tcPr>
            <w:tcW w:w="2020" w:type="dxa"/>
            <w:tcBorders>
              <w:top w:val="nil"/>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4.3.1 教学规章制度</w:t>
            </w:r>
          </w:p>
        </w:tc>
        <w:tc>
          <w:tcPr>
            <w:tcW w:w="4920" w:type="dxa"/>
            <w:vMerge w:val="restart"/>
            <w:tcBorders>
              <w:top w:val="nil"/>
              <w:left w:val="single" w:sz="4" w:space="0" w:color="auto"/>
              <w:bottom w:val="single" w:sz="4" w:space="0" w:color="000000"/>
              <w:right w:val="single" w:sz="4" w:space="0" w:color="auto"/>
            </w:tcBorders>
            <w:shd w:val="clear" w:color="auto" w:fill="auto"/>
            <w:hideMark/>
          </w:tcPr>
          <w:p w:rsidR="00891FF0" w:rsidRPr="00F10A2B" w:rsidRDefault="00AB5A53" w:rsidP="00AB5A53">
            <w:pPr>
              <w:widowControl/>
              <w:numPr>
                <w:ilvl w:val="0"/>
                <w:numId w:val="13"/>
              </w:numPr>
              <w:rPr>
                <w:rFonts w:ascii="宋体" w:hAnsi="宋体" w:cs="宋体"/>
                <w:color w:val="000000"/>
                <w:kern w:val="0"/>
                <w:sz w:val="18"/>
                <w:szCs w:val="18"/>
              </w:rPr>
            </w:pPr>
            <w:r w:rsidRPr="00AB5A53">
              <w:rPr>
                <w:rFonts w:ascii="宋体" w:hAnsi="宋体" w:cs="宋体" w:hint="eastAsia"/>
                <w:color w:val="000000"/>
                <w:kern w:val="0"/>
                <w:sz w:val="18"/>
                <w:szCs w:val="18"/>
              </w:rPr>
              <w:t>教学管理制度完善、健全，执行严格；积极采用现代管理技术，管理效果明显。已形成成熟的教学评估与教学督导体系，各主要教学环节质量标准完善、合理；教学运行过程的动态监控活动正常，并注意发挥教学监控的反馈与改进作用，成效明显。</w:t>
            </w:r>
            <w:r w:rsidR="00891FF0" w:rsidRPr="00F10A2B">
              <w:rPr>
                <w:rFonts w:ascii="宋体" w:hAnsi="宋体" w:cs="宋体" w:hint="eastAsia"/>
                <w:color w:val="000000"/>
                <w:kern w:val="0"/>
                <w:sz w:val="18"/>
                <w:szCs w:val="18"/>
              </w:rPr>
              <w:t xml:space="preserve">　</w:t>
            </w:r>
          </w:p>
        </w:tc>
        <w:tc>
          <w:tcPr>
            <w:tcW w:w="4700" w:type="dxa"/>
            <w:vMerge w:val="restart"/>
            <w:tcBorders>
              <w:top w:val="nil"/>
              <w:left w:val="single" w:sz="4" w:space="0" w:color="auto"/>
              <w:bottom w:val="single" w:sz="4" w:space="0" w:color="000000"/>
              <w:right w:val="single" w:sz="4" w:space="0" w:color="auto"/>
            </w:tcBorders>
            <w:shd w:val="clear" w:color="auto" w:fill="auto"/>
            <w:vAlign w:val="center"/>
          </w:tcPr>
          <w:p w:rsidR="00891FF0" w:rsidRPr="00F10A2B" w:rsidRDefault="00AB5A53" w:rsidP="00AB5A53">
            <w:pPr>
              <w:widowControl/>
              <w:rPr>
                <w:rFonts w:ascii="宋体" w:hAnsi="宋体" w:cs="宋体"/>
                <w:color w:val="000000"/>
                <w:kern w:val="0"/>
                <w:sz w:val="18"/>
                <w:szCs w:val="18"/>
              </w:rPr>
            </w:pPr>
            <w:r w:rsidRPr="00AB5A53">
              <w:rPr>
                <w:rFonts w:ascii="宋体" w:hAnsi="宋体" w:cs="宋体" w:hint="eastAsia"/>
                <w:color w:val="000000"/>
                <w:kern w:val="0"/>
                <w:sz w:val="18"/>
                <w:szCs w:val="18"/>
              </w:rPr>
              <w:t>教学督导体系、教师授课签到系统、教学动态监控等</w:t>
            </w:r>
          </w:p>
        </w:tc>
      </w:tr>
      <w:tr w:rsidR="00891FF0" w:rsidRPr="00F10A2B" w:rsidTr="007B0947">
        <w:trPr>
          <w:trHeight w:val="799"/>
        </w:trPr>
        <w:tc>
          <w:tcPr>
            <w:tcW w:w="118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176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2020" w:type="dxa"/>
            <w:tcBorders>
              <w:top w:val="nil"/>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 xml:space="preserve">4.3.2 </w:t>
            </w:r>
            <w:r w:rsidRPr="00F10A2B">
              <w:rPr>
                <w:rFonts w:ascii="宋体" w:hAnsi="宋体" w:cs="宋体" w:hint="eastAsia"/>
                <w:color w:val="000000"/>
                <w:kern w:val="0"/>
                <w:sz w:val="18"/>
                <w:szCs w:val="18"/>
              </w:rPr>
              <w:t>质量监控</w:t>
            </w:r>
          </w:p>
        </w:tc>
        <w:tc>
          <w:tcPr>
            <w:tcW w:w="4920" w:type="dxa"/>
            <w:vMerge/>
            <w:tcBorders>
              <w:top w:val="nil"/>
              <w:left w:val="single" w:sz="4" w:space="0" w:color="auto"/>
              <w:bottom w:val="single" w:sz="4" w:space="0" w:color="000000"/>
              <w:right w:val="single" w:sz="4" w:space="0" w:color="auto"/>
            </w:tcBorders>
            <w:vAlign w:val="center"/>
            <w:hideMark/>
          </w:tcPr>
          <w:p w:rsidR="00891FF0" w:rsidRPr="00F10A2B" w:rsidRDefault="00891FF0" w:rsidP="007B0947">
            <w:pPr>
              <w:widowControl/>
              <w:jc w:val="left"/>
              <w:rPr>
                <w:rFonts w:ascii="宋体" w:hAnsi="宋体" w:cs="宋体"/>
                <w:color w:val="000000"/>
                <w:kern w:val="0"/>
                <w:sz w:val="18"/>
                <w:szCs w:val="18"/>
              </w:rPr>
            </w:pPr>
          </w:p>
        </w:tc>
        <w:tc>
          <w:tcPr>
            <w:tcW w:w="4700" w:type="dxa"/>
            <w:vMerge/>
            <w:tcBorders>
              <w:top w:val="nil"/>
              <w:left w:val="single" w:sz="4" w:space="0" w:color="auto"/>
              <w:bottom w:val="single" w:sz="4" w:space="0" w:color="000000"/>
              <w:right w:val="single" w:sz="4" w:space="0" w:color="auto"/>
            </w:tcBorders>
            <w:vAlign w:val="center"/>
            <w:hideMark/>
          </w:tcPr>
          <w:p w:rsidR="00891FF0" w:rsidRPr="00F10A2B" w:rsidRDefault="00891FF0" w:rsidP="007B0947">
            <w:pPr>
              <w:widowControl/>
              <w:jc w:val="left"/>
              <w:rPr>
                <w:rFonts w:ascii="宋体" w:hAnsi="宋体" w:cs="宋体"/>
                <w:color w:val="000000"/>
                <w:kern w:val="0"/>
                <w:sz w:val="18"/>
                <w:szCs w:val="18"/>
              </w:rPr>
            </w:pPr>
          </w:p>
        </w:tc>
      </w:tr>
    </w:tbl>
    <w:p w:rsidR="00891FF0" w:rsidRDefault="00891FF0" w:rsidP="00891FF0">
      <w:r>
        <w:br w:type="page"/>
      </w:r>
    </w:p>
    <w:tbl>
      <w:tblPr>
        <w:tblW w:w="14580" w:type="dxa"/>
        <w:tblInd w:w="93" w:type="dxa"/>
        <w:tblLook w:val="04A0" w:firstRow="1" w:lastRow="0" w:firstColumn="1" w:lastColumn="0" w:noHBand="0" w:noVBand="1"/>
      </w:tblPr>
      <w:tblGrid>
        <w:gridCol w:w="1180"/>
        <w:gridCol w:w="1760"/>
        <w:gridCol w:w="2020"/>
        <w:gridCol w:w="4920"/>
        <w:gridCol w:w="4700"/>
      </w:tblGrid>
      <w:tr w:rsidR="00891FF0" w:rsidRPr="00F10A2B" w:rsidTr="007B0947">
        <w:trPr>
          <w:trHeight w:val="825"/>
        </w:trPr>
        <w:tc>
          <w:tcPr>
            <w:tcW w:w="14580" w:type="dxa"/>
            <w:gridSpan w:val="5"/>
            <w:tcBorders>
              <w:top w:val="nil"/>
              <w:left w:val="nil"/>
              <w:bottom w:val="nil"/>
              <w:right w:val="nil"/>
            </w:tcBorders>
            <w:shd w:val="clear" w:color="auto" w:fill="auto"/>
            <w:noWrap/>
            <w:vAlign w:val="center"/>
            <w:hideMark/>
          </w:tcPr>
          <w:p w:rsidR="00891FF0" w:rsidRPr="00F10A2B" w:rsidRDefault="00891FF0" w:rsidP="00CA78D6">
            <w:pPr>
              <w:widowControl/>
              <w:jc w:val="center"/>
              <w:rPr>
                <w:rFonts w:ascii="黑体" w:eastAsia="黑体" w:hAnsi="宋体" w:cs="宋体"/>
                <w:kern w:val="0"/>
                <w:sz w:val="36"/>
                <w:szCs w:val="36"/>
              </w:rPr>
            </w:pPr>
            <w:r w:rsidRPr="00F10A2B">
              <w:rPr>
                <w:rFonts w:ascii="黑体" w:eastAsia="黑体" w:hAnsi="宋体" w:cs="宋体" w:hint="eastAsia"/>
                <w:kern w:val="0"/>
                <w:sz w:val="36"/>
                <w:szCs w:val="36"/>
              </w:rPr>
              <w:lastRenderedPageBreak/>
              <w:t xml:space="preserve"> </w:t>
            </w:r>
            <w:r w:rsidRPr="00F10A2B">
              <w:rPr>
                <w:rFonts w:ascii="黑体" w:eastAsia="黑体" w:hAnsi="宋体" w:cs="宋体" w:hint="eastAsia"/>
                <w:kern w:val="0"/>
                <w:sz w:val="36"/>
                <w:szCs w:val="36"/>
                <w:u w:val="single"/>
              </w:rPr>
              <w:t xml:space="preserve">     （</w:t>
            </w:r>
            <w:r>
              <w:rPr>
                <w:rFonts w:ascii="黑体" w:eastAsia="黑体" w:hAnsi="宋体" w:cs="宋体" w:hint="eastAsia"/>
                <w:kern w:val="0"/>
                <w:sz w:val="36"/>
                <w:szCs w:val="36"/>
                <w:u w:val="single"/>
              </w:rPr>
              <w:t>南开大学</w:t>
            </w:r>
            <w:r w:rsidRPr="00F10A2B">
              <w:rPr>
                <w:rFonts w:ascii="黑体" w:eastAsia="黑体" w:hAnsi="宋体" w:cs="宋体" w:hint="eastAsia"/>
                <w:kern w:val="0"/>
                <w:sz w:val="36"/>
                <w:szCs w:val="36"/>
                <w:u w:val="single"/>
              </w:rPr>
              <w:t>—</w:t>
            </w:r>
            <w:r w:rsidR="00CA78D6">
              <w:rPr>
                <w:rFonts w:ascii="黑体" w:eastAsia="黑体" w:hAnsi="宋体" w:cs="宋体" w:hint="eastAsia"/>
                <w:kern w:val="0"/>
                <w:sz w:val="36"/>
                <w:szCs w:val="36"/>
                <w:u w:val="single"/>
              </w:rPr>
              <w:t>国际商务</w:t>
            </w:r>
            <w:r w:rsidRPr="00F10A2B">
              <w:rPr>
                <w:rFonts w:ascii="黑体" w:eastAsia="黑体" w:hAnsi="宋体" w:cs="宋体" w:hint="eastAsia"/>
                <w:kern w:val="0"/>
                <w:sz w:val="36"/>
                <w:szCs w:val="36"/>
                <w:u w:val="single"/>
              </w:rPr>
              <w:t xml:space="preserve">）   </w:t>
            </w:r>
            <w:r w:rsidRPr="00F10A2B">
              <w:rPr>
                <w:rFonts w:ascii="黑体" w:eastAsia="黑体" w:hAnsi="宋体" w:cs="宋体" w:hint="eastAsia"/>
                <w:kern w:val="0"/>
                <w:sz w:val="36"/>
                <w:szCs w:val="36"/>
              </w:rPr>
              <w:t xml:space="preserve"> 申报新增学士学位授予专业自评报告</w:t>
            </w:r>
          </w:p>
        </w:tc>
      </w:tr>
      <w:tr w:rsidR="00891FF0" w:rsidRPr="00F10A2B" w:rsidTr="007B0947">
        <w:trPr>
          <w:trHeight w:val="61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FF0" w:rsidRPr="00F10A2B" w:rsidRDefault="00891FF0" w:rsidP="007B0947">
            <w:pPr>
              <w:widowControl/>
              <w:jc w:val="center"/>
              <w:rPr>
                <w:rFonts w:ascii="宋体" w:hAnsi="宋体" w:cs="宋体"/>
                <w:b/>
                <w:bCs/>
                <w:kern w:val="0"/>
                <w:sz w:val="20"/>
                <w:szCs w:val="20"/>
              </w:rPr>
            </w:pPr>
            <w:r w:rsidRPr="00F10A2B">
              <w:rPr>
                <w:rFonts w:ascii="宋体" w:hAnsi="宋体" w:cs="宋体" w:hint="eastAsia"/>
                <w:b/>
                <w:bCs/>
                <w:kern w:val="0"/>
                <w:sz w:val="20"/>
                <w:szCs w:val="20"/>
              </w:rPr>
              <w:t>一级指标</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891FF0" w:rsidRPr="00F10A2B" w:rsidRDefault="00891FF0" w:rsidP="007B0947">
            <w:pPr>
              <w:widowControl/>
              <w:jc w:val="center"/>
              <w:rPr>
                <w:rFonts w:ascii="宋体" w:hAnsi="宋体" w:cs="宋体"/>
                <w:b/>
                <w:bCs/>
                <w:kern w:val="0"/>
                <w:sz w:val="20"/>
                <w:szCs w:val="20"/>
              </w:rPr>
            </w:pPr>
            <w:r w:rsidRPr="00F10A2B">
              <w:rPr>
                <w:rFonts w:ascii="宋体" w:hAnsi="宋体" w:cs="宋体" w:hint="eastAsia"/>
                <w:b/>
                <w:bCs/>
                <w:kern w:val="0"/>
                <w:sz w:val="20"/>
                <w:szCs w:val="20"/>
              </w:rPr>
              <w:t>二级指标</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黑体" w:eastAsia="黑体" w:hAnsi="宋体" w:cs="宋体"/>
                <w:b/>
                <w:bCs/>
                <w:kern w:val="0"/>
                <w:sz w:val="20"/>
                <w:szCs w:val="20"/>
              </w:rPr>
            </w:pPr>
            <w:r w:rsidRPr="00F10A2B">
              <w:rPr>
                <w:rFonts w:ascii="黑体" w:eastAsia="黑体" w:hAnsi="宋体" w:cs="宋体" w:hint="eastAsia"/>
                <w:b/>
                <w:bCs/>
                <w:kern w:val="0"/>
                <w:sz w:val="20"/>
                <w:szCs w:val="20"/>
              </w:rPr>
              <w:t>主要观测点</w:t>
            </w:r>
          </w:p>
        </w:tc>
        <w:tc>
          <w:tcPr>
            <w:tcW w:w="4920" w:type="dxa"/>
            <w:tcBorders>
              <w:top w:val="single" w:sz="4" w:space="0" w:color="auto"/>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黑体" w:eastAsia="黑体" w:hAnsi="宋体" w:cs="宋体"/>
                <w:b/>
                <w:bCs/>
                <w:kern w:val="0"/>
                <w:sz w:val="20"/>
                <w:szCs w:val="20"/>
              </w:rPr>
            </w:pPr>
            <w:r w:rsidRPr="00F10A2B">
              <w:rPr>
                <w:rFonts w:ascii="黑体" w:eastAsia="黑体" w:hAnsi="宋体" w:cs="宋体" w:hint="eastAsia"/>
                <w:b/>
                <w:bCs/>
                <w:kern w:val="0"/>
                <w:sz w:val="20"/>
                <w:szCs w:val="20"/>
              </w:rPr>
              <w:t>单位自评</w:t>
            </w:r>
          </w:p>
        </w:tc>
        <w:tc>
          <w:tcPr>
            <w:tcW w:w="4700" w:type="dxa"/>
            <w:tcBorders>
              <w:top w:val="single" w:sz="4" w:space="0" w:color="auto"/>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黑体" w:eastAsia="黑体" w:hAnsi="宋体" w:cs="宋体"/>
                <w:b/>
                <w:bCs/>
                <w:kern w:val="0"/>
                <w:sz w:val="20"/>
                <w:szCs w:val="20"/>
              </w:rPr>
            </w:pPr>
            <w:r w:rsidRPr="00F10A2B">
              <w:rPr>
                <w:rFonts w:ascii="黑体" w:eastAsia="黑体" w:hAnsi="宋体" w:cs="宋体" w:hint="eastAsia"/>
                <w:b/>
                <w:bCs/>
                <w:kern w:val="0"/>
                <w:sz w:val="20"/>
                <w:szCs w:val="20"/>
              </w:rPr>
              <w:t>评审依据</w:t>
            </w:r>
          </w:p>
        </w:tc>
      </w:tr>
      <w:tr w:rsidR="00891FF0" w:rsidRPr="00F10A2B" w:rsidTr="007B0947">
        <w:trPr>
          <w:trHeight w:val="799"/>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5 教学效果</w:t>
            </w:r>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5.1 基本理论、基础知识与基本技能</w:t>
            </w:r>
          </w:p>
        </w:tc>
        <w:tc>
          <w:tcPr>
            <w:tcW w:w="2020" w:type="dxa"/>
            <w:tcBorders>
              <w:top w:val="nil"/>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5.1.1 专业课教学效果</w:t>
            </w:r>
          </w:p>
        </w:tc>
        <w:tc>
          <w:tcPr>
            <w:tcW w:w="4920" w:type="dxa"/>
            <w:vMerge w:val="restart"/>
            <w:tcBorders>
              <w:top w:val="nil"/>
              <w:left w:val="single" w:sz="4" w:space="0" w:color="auto"/>
              <w:bottom w:val="single" w:sz="4" w:space="0" w:color="000000"/>
              <w:right w:val="single" w:sz="4" w:space="0" w:color="auto"/>
            </w:tcBorders>
            <w:shd w:val="clear" w:color="auto" w:fill="auto"/>
            <w:vAlign w:val="center"/>
            <w:hideMark/>
          </w:tcPr>
          <w:p w:rsidR="00891FF0" w:rsidRDefault="00891FF0" w:rsidP="00891FF0">
            <w:pPr>
              <w:widowControl/>
              <w:numPr>
                <w:ilvl w:val="0"/>
                <w:numId w:val="15"/>
              </w:numPr>
              <w:rPr>
                <w:rFonts w:ascii="宋体" w:hAnsi="宋体" w:cs="宋体"/>
                <w:color w:val="000000"/>
                <w:kern w:val="0"/>
                <w:sz w:val="18"/>
                <w:szCs w:val="18"/>
              </w:rPr>
            </w:pPr>
            <w:r w:rsidRPr="00AB6D13">
              <w:rPr>
                <w:rFonts w:ascii="宋体" w:hAnsi="宋体" w:cs="宋体" w:hint="eastAsia"/>
                <w:color w:val="000000"/>
                <w:kern w:val="0"/>
                <w:sz w:val="18"/>
                <w:szCs w:val="18"/>
              </w:rPr>
              <w:t>学生较好地掌握了本专业的基本理论和基础知识，能做到灵活应用，具备了从事本专业相关工作的能力。</w:t>
            </w:r>
          </w:p>
          <w:p w:rsidR="00891FF0" w:rsidRPr="00F10A2B" w:rsidRDefault="00891FF0" w:rsidP="00377906">
            <w:pPr>
              <w:widowControl/>
              <w:ind w:left="759"/>
              <w:rPr>
                <w:rFonts w:ascii="宋体" w:hAnsi="宋体" w:cs="宋体"/>
                <w:color w:val="000000"/>
                <w:kern w:val="0"/>
                <w:sz w:val="18"/>
                <w:szCs w:val="18"/>
              </w:rPr>
            </w:pPr>
          </w:p>
        </w:tc>
        <w:tc>
          <w:tcPr>
            <w:tcW w:w="4700" w:type="dxa"/>
            <w:vMerge w:val="restart"/>
            <w:tcBorders>
              <w:top w:val="nil"/>
              <w:left w:val="single" w:sz="4" w:space="0" w:color="auto"/>
              <w:bottom w:val="single" w:sz="4" w:space="0" w:color="000000"/>
              <w:right w:val="single" w:sz="4" w:space="0" w:color="auto"/>
            </w:tcBorders>
            <w:shd w:val="clear" w:color="auto" w:fill="auto"/>
            <w:hideMark/>
          </w:tcPr>
          <w:p w:rsidR="00891FF0" w:rsidRDefault="00891FF0" w:rsidP="007B0947">
            <w:pPr>
              <w:widowControl/>
              <w:rPr>
                <w:rFonts w:ascii="宋体" w:hAnsi="宋体" w:cs="宋体"/>
                <w:color w:val="000000"/>
                <w:kern w:val="0"/>
                <w:sz w:val="18"/>
                <w:szCs w:val="18"/>
              </w:rPr>
            </w:pPr>
            <w:r w:rsidRPr="00AB6D13">
              <w:rPr>
                <w:rFonts w:ascii="宋体" w:hAnsi="宋体" w:cs="宋体" w:hint="eastAsia"/>
                <w:color w:val="000000"/>
                <w:kern w:val="0"/>
                <w:sz w:val="18"/>
                <w:szCs w:val="18"/>
              </w:rPr>
              <w:t>5.1.1 专业课教学效果</w:t>
            </w:r>
          </w:p>
          <w:p w:rsidR="00891FF0" w:rsidRDefault="00891FF0" w:rsidP="007B0947">
            <w:pPr>
              <w:widowControl/>
              <w:rPr>
                <w:rFonts w:ascii="宋体" w:hAnsi="宋体" w:cs="宋体"/>
                <w:color w:val="000000"/>
                <w:kern w:val="0"/>
                <w:sz w:val="18"/>
                <w:szCs w:val="18"/>
              </w:rPr>
            </w:pPr>
            <w:r w:rsidRPr="00503E6E">
              <w:rPr>
                <w:rFonts w:ascii="宋体" w:hAnsi="宋体" w:cs="宋体" w:hint="eastAsia"/>
                <w:color w:val="000000"/>
                <w:kern w:val="0"/>
                <w:sz w:val="18"/>
                <w:szCs w:val="18"/>
              </w:rPr>
              <w:t>随机抽查上一年度专业统考课程及专业课程的教学大纲、考试试卷、标准答案、试卷分析报告及成绩统计表；</w:t>
            </w:r>
          </w:p>
          <w:p w:rsidR="00891FF0" w:rsidRPr="00F10A2B" w:rsidRDefault="00891FF0" w:rsidP="007B0947">
            <w:pPr>
              <w:widowControl/>
              <w:rPr>
                <w:rFonts w:ascii="宋体" w:hAnsi="宋体" w:cs="宋体"/>
                <w:color w:val="000000"/>
                <w:kern w:val="0"/>
                <w:sz w:val="18"/>
                <w:szCs w:val="18"/>
              </w:rPr>
            </w:pPr>
          </w:p>
        </w:tc>
      </w:tr>
      <w:tr w:rsidR="00891FF0" w:rsidRPr="00F10A2B" w:rsidTr="007B0947">
        <w:trPr>
          <w:trHeight w:val="799"/>
        </w:trPr>
        <w:tc>
          <w:tcPr>
            <w:tcW w:w="118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176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2020" w:type="dxa"/>
            <w:tcBorders>
              <w:top w:val="nil"/>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 xml:space="preserve">5.1.2 </w:t>
            </w:r>
            <w:r w:rsidRPr="00F10A2B">
              <w:rPr>
                <w:rFonts w:ascii="宋体" w:hAnsi="宋体" w:cs="宋体" w:hint="eastAsia"/>
                <w:color w:val="000000"/>
                <w:kern w:val="0"/>
                <w:sz w:val="18"/>
                <w:szCs w:val="18"/>
              </w:rPr>
              <w:t>实践实验类课程教学效果</w:t>
            </w:r>
          </w:p>
        </w:tc>
        <w:tc>
          <w:tcPr>
            <w:tcW w:w="4920" w:type="dxa"/>
            <w:vMerge/>
            <w:tcBorders>
              <w:top w:val="nil"/>
              <w:left w:val="single" w:sz="4" w:space="0" w:color="auto"/>
              <w:bottom w:val="single" w:sz="4" w:space="0" w:color="000000"/>
              <w:right w:val="single" w:sz="4" w:space="0" w:color="auto"/>
            </w:tcBorders>
            <w:vAlign w:val="center"/>
            <w:hideMark/>
          </w:tcPr>
          <w:p w:rsidR="00891FF0" w:rsidRPr="00F10A2B" w:rsidRDefault="00891FF0" w:rsidP="007B0947">
            <w:pPr>
              <w:widowControl/>
              <w:jc w:val="left"/>
              <w:rPr>
                <w:rFonts w:ascii="宋体" w:hAnsi="宋体" w:cs="宋体"/>
                <w:color w:val="000000"/>
                <w:kern w:val="0"/>
                <w:sz w:val="18"/>
                <w:szCs w:val="18"/>
              </w:rPr>
            </w:pPr>
          </w:p>
        </w:tc>
        <w:tc>
          <w:tcPr>
            <w:tcW w:w="4700" w:type="dxa"/>
            <w:vMerge/>
            <w:tcBorders>
              <w:top w:val="nil"/>
              <w:left w:val="single" w:sz="4" w:space="0" w:color="auto"/>
              <w:bottom w:val="single" w:sz="4" w:space="0" w:color="000000"/>
              <w:right w:val="single" w:sz="4" w:space="0" w:color="auto"/>
            </w:tcBorders>
            <w:vAlign w:val="center"/>
            <w:hideMark/>
          </w:tcPr>
          <w:p w:rsidR="00891FF0" w:rsidRPr="00F10A2B" w:rsidRDefault="00891FF0" w:rsidP="007B0947">
            <w:pPr>
              <w:widowControl/>
              <w:jc w:val="left"/>
              <w:rPr>
                <w:rFonts w:ascii="宋体" w:hAnsi="宋体" w:cs="宋体"/>
                <w:color w:val="000000"/>
                <w:kern w:val="0"/>
                <w:sz w:val="18"/>
                <w:szCs w:val="18"/>
              </w:rPr>
            </w:pPr>
          </w:p>
        </w:tc>
      </w:tr>
      <w:tr w:rsidR="00891FF0" w:rsidRPr="00F10A2B" w:rsidTr="007B0947">
        <w:trPr>
          <w:trHeight w:val="346"/>
        </w:trPr>
        <w:tc>
          <w:tcPr>
            <w:tcW w:w="118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5.2 毕业论文或毕业设计</w:t>
            </w:r>
          </w:p>
        </w:tc>
        <w:tc>
          <w:tcPr>
            <w:tcW w:w="2020" w:type="dxa"/>
            <w:tcBorders>
              <w:top w:val="nil"/>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5.2.1 论文选题</w:t>
            </w:r>
          </w:p>
        </w:tc>
        <w:tc>
          <w:tcPr>
            <w:tcW w:w="4920" w:type="dxa"/>
            <w:vMerge w:val="restart"/>
            <w:tcBorders>
              <w:top w:val="nil"/>
              <w:left w:val="single" w:sz="4" w:space="0" w:color="auto"/>
              <w:bottom w:val="single" w:sz="4" w:space="0" w:color="000000"/>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 xml:space="preserve">　</w:t>
            </w:r>
          </w:p>
        </w:tc>
        <w:tc>
          <w:tcPr>
            <w:tcW w:w="4700" w:type="dxa"/>
            <w:vMerge w:val="restart"/>
            <w:tcBorders>
              <w:top w:val="nil"/>
              <w:left w:val="single" w:sz="4" w:space="0" w:color="auto"/>
              <w:bottom w:val="single" w:sz="4" w:space="0" w:color="000000"/>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color w:val="000000"/>
                <w:kern w:val="0"/>
                <w:sz w:val="18"/>
                <w:szCs w:val="18"/>
              </w:rPr>
            </w:pPr>
            <w:r w:rsidRPr="00F10A2B">
              <w:rPr>
                <w:rFonts w:ascii="宋体" w:hAnsi="宋体" w:cs="宋体" w:hint="eastAsia"/>
                <w:color w:val="000000"/>
                <w:kern w:val="0"/>
                <w:sz w:val="18"/>
                <w:szCs w:val="18"/>
              </w:rPr>
              <w:t xml:space="preserve">　</w:t>
            </w:r>
          </w:p>
        </w:tc>
      </w:tr>
      <w:tr w:rsidR="00891FF0" w:rsidRPr="00F10A2B" w:rsidTr="007B0947">
        <w:trPr>
          <w:trHeight w:val="281"/>
        </w:trPr>
        <w:tc>
          <w:tcPr>
            <w:tcW w:w="118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176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2020" w:type="dxa"/>
            <w:tcBorders>
              <w:top w:val="nil"/>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5.2.2 论文质量</w:t>
            </w:r>
          </w:p>
        </w:tc>
        <w:tc>
          <w:tcPr>
            <w:tcW w:w="4920" w:type="dxa"/>
            <w:vMerge/>
            <w:tcBorders>
              <w:top w:val="nil"/>
              <w:left w:val="single" w:sz="4" w:space="0" w:color="auto"/>
              <w:bottom w:val="single" w:sz="4" w:space="0" w:color="000000"/>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4700" w:type="dxa"/>
            <w:vMerge/>
            <w:tcBorders>
              <w:top w:val="nil"/>
              <w:left w:val="single" w:sz="4" w:space="0" w:color="auto"/>
              <w:bottom w:val="single" w:sz="4" w:space="0" w:color="000000"/>
              <w:right w:val="single" w:sz="4" w:space="0" w:color="auto"/>
            </w:tcBorders>
            <w:vAlign w:val="center"/>
            <w:hideMark/>
          </w:tcPr>
          <w:p w:rsidR="00891FF0" w:rsidRPr="00F10A2B" w:rsidRDefault="00891FF0" w:rsidP="007B0947">
            <w:pPr>
              <w:widowControl/>
              <w:jc w:val="left"/>
              <w:rPr>
                <w:rFonts w:ascii="宋体" w:hAnsi="宋体" w:cs="宋体"/>
                <w:color w:val="000000"/>
                <w:kern w:val="0"/>
                <w:sz w:val="18"/>
                <w:szCs w:val="18"/>
              </w:rPr>
            </w:pPr>
          </w:p>
        </w:tc>
      </w:tr>
      <w:tr w:rsidR="00891FF0" w:rsidRPr="00F10A2B" w:rsidTr="007B0947">
        <w:trPr>
          <w:trHeight w:val="499"/>
        </w:trPr>
        <w:tc>
          <w:tcPr>
            <w:tcW w:w="118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5.3 学生的综合素质</w:t>
            </w:r>
          </w:p>
        </w:tc>
        <w:tc>
          <w:tcPr>
            <w:tcW w:w="2020" w:type="dxa"/>
            <w:tcBorders>
              <w:top w:val="nil"/>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5.3.1 思想道德与文化素质</w:t>
            </w:r>
          </w:p>
        </w:tc>
        <w:tc>
          <w:tcPr>
            <w:tcW w:w="4920" w:type="dxa"/>
            <w:vMerge w:val="restart"/>
            <w:tcBorders>
              <w:top w:val="nil"/>
              <w:left w:val="single" w:sz="4" w:space="0" w:color="auto"/>
              <w:bottom w:val="single" w:sz="4" w:space="0" w:color="000000"/>
              <w:right w:val="single" w:sz="4" w:space="0" w:color="auto"/>
            </w:tcBorders>
            <w:shd w:val="clear" w:color="auto" w:fill="auto"/>
            <w:vAlign w:val="center"/>
            <w:hideMark/>
          </w:tcPr>
          <w:p w:rsidR="00891FF0" w:rsidRPr="00C2215C" w:rsidRDefault="00891FF0" w:rsidP="00891FF0">
            <w:pPr>
              <w:widowControl/>
              <w:numPr>
                <w:ilvl w:val="0"/>
                <w:numId w:val="16"/>
              </w:numPr>
              <w:rPr>
                <w:rFonts w:ascii="宋体" w:hAnsi="宋体" w:cs="宋体"/>
                <w:color w:val="000000"/>
                <w:kern w:val="0"/>
                <w:sz w:val="18"/>
                <w:szCs w:val="18"/>
              </w:rPr>
            </w:pPr>
            <w:r w:rsidRPr="00C2215C">
              <w:rPr>
                <w:rFonts w:ascii="宋体" w:hAnsi="宋体" w:cs="宋体" w:hint="eastAsia"/>
                <w:color w:val="000000"/>
                <w:kern w:val="0"/>
                <w:sz w:val="18"/>
                <w:szCs w:val="18"/>
              </w:rPr>
              <w:t>思想道德教育措施完善，有效；学生思想道德品质良好，文化素质较高。积极参加社会公益活动；参加校级以上各类文体活动有一定的获奖项目；学生宿舍文化氛围较好。</w:t>
            </w:r>
          </w:p>
          <w:p w:rsidR="00891FF0" w:rsidRPr="00503E6E" w:rsidRDefault="00891FF0" w:rsidP="00891FF0">
            <w:pPr>
              <w:widowControl/>
              <w:numPr>
                <w:ilvl w:val="0"/>
                <w:numId w:val="16"/>
              </w:numPr>
              <w:rPr>
                <w:rFonts w:ascii="宋体" w:hAnsi="宋体" w:cs="宋体"/>
                <w:color w:val="000000"/>
                <w:kern w:val="0"/>
                <w:sz w:val="18"/>
                <w:szCs w:val="18"/>
              </w:rPr>
            </w:pPr>
            <w:r w:rsidRPr="00503E6E">
              <w:rPr>
                <w:rFonts w:ascii="宋体" w:hAnsi="宋体" w:cs="宋体" w:hint="eastAsia"/>
                <w:color w:val="000000"/>
                <w:kern w:val="0"/>
                <w:sz w:val="18"/>
                <w:szCs w:val="18"/>
              </w:rPr>
              <w:t>重视学生的心理教育、心理咨询工作：形成了健全的心理健康教育工作队伍；开展了各项心理健康教育宣传工作；建立了定期排查机制和心理疏导途径。</w:t>
            </w:r>
          </w:p>
          <w:p w:rsidR="00891FF0" w:rsidRPr="00F10A2B" w:rsidRDefault="00891FF0" w:rsidP="004F0E5F">
            <w:pPr>
              <w:widowControl/>
              <w:ind w:left="420"/>
              <w:rPr>
                <w:rFonts w:ascii="宋体" w:hAnsi="宋体" w:cs="宋体"/>
                <w:color w:val="000000"/>
                <w:kern w:val="0"/>
                <w:sz w:val="18"/>
                <w:szCs w:val="18"/>
              </w:rPr>
            </w:pPr>
          </w:p>
        </w:tc>
        <w:tc>
          <w:tcPr>
            <w:tcW w:w="4700" w:type="dxa"/>
            <w:vMerge w:val="restart"/>
            <w:tcBorders>
              <w:top w:val="nil"/>
              <w:left w:val="single" w:sz="4" w:space="0" w:color="auto"/>
              <w:bottom w:val="single" w:sz="4" w:space="0" w:color="000000"/>
              <w:right w:val="single" w:sz="4" w:space="0" w:color="auto"/>
            </w:tcBorders>
            <w:shd w:val="clear" w:color="auto" w:fill="auto"/>
            <w:vAlign w:val="center"/>
            <w:hideMark/>
          </w:tcPr>
          <w:p w:rsidR="00891FF0" w:rsidRDefault="00891FF0" w:rsidP="007B0947">
            <w:pPr>
              <w:widowControl/>
              <w:rPr>
                <w:rFonts w:ascii="宋体" w:hAnsi="宋体" w:cs="宋体"/>
                <w:color w:val="000000"/>
                <w:kern w:val="0"/>
                <w:sz w:val="18"/>
                <w:szCs w:val="18"/>
              </w:rPr>
            </w:pPr>
            <w:r w:rsidRPr="00C07090">
              <w:rPr>
                <w:rFonts w:ascii="宋体" w:hAnsi="宋体" w:cs="宋体" w:hint="eastAsia"/>
                <w:color w:val="000000"/>
                <w:kern w:val="0"/>
                <w:sz w:val="18"/>
                <w:szCs w:val="18"/>
              </w:rPr>
              <w:t>5.3.1 思想道德与文化素质</w:t>
            </w:r>
          </w:p>
          <w:p w:rsidR="00891FF0" w:rsidRDefault="00891FF0" w:rsidP="007B0947">
            <w:pPr>
              <w:widowControl/>
              <w:rPr>
                <w:rFonts w:ascii="宋体" w:hAnsi="宋体" w:cs="宋体"/>
                <w:color w:val="000000"/>
                <w:kern w:val="0"/>
                <w:sz w:val="18"/>
                <w:szCs w:val="18"/>
              </w:rPr>
            </w:pPr>
            <w:r w:rsidRPr="00C07090">
              <w:rPr>
                <w:rFonts w:ascii="宋体" w:hAnsi="宋体" w:cs="宋体" w:hint="eastAsia"/>
                <w:color w:val="000000"/>
                <w:kern w:val="0"/>
                <w:sz w:val="18"/>
                <w:szCs w:val="18"/>
              </w:rPr>
              <w:t>①</w:t>
            </w:r>
            <w:r>
              <w:rPr>
                <w:rFonts w:ascii="宋体" w:hAnsi="宋体" w:cs="宋体" w:hint="eastAsia"/>
                <w:color w:val="000000"/>
                <w:kern w:val="0"/>
                <w:sz w:val="18"/>
                <w:szCs w:val="18"/>
              </w:rPr>
              <w:t>开展</w:t>
            </w:r>
            <w:r w:rsidRPr="00C07090">
              <w:rPr>
                <w:rFonts w:ascii="宋体" w:hAnsi="宋体" w:cs="宋体" w:hint="eastAsia"/>
                <w:color w:val="000000"/>
                <w:kern w:val="0"/>
                <w:sz w:val="18"/>
                <w:szCs w:val="18"/>
              </w:rPr>
              <w:t>学生思想道德教育的材料；</w:t>
            </w:r>
          </w:p>
          <w:p w:rsidR="00891FF0" w:rsidRDefault="00891FF0" w:rsidP="007B0947">
            <w:pPr>
              <w:widowControl/>
              <w:rPr>
                <w:rFonts w:ascii="宋体" w:hAnsi="宋体" w:cs="宋体"/>
                <w:color w:val="000000"/>
                <w:kern w:val="0"/>
                <w:sz w:val="18"/>
                <w:szCs w:val="18"/>
              </w:rPr>
            </w:pPr>
            <w:r w:rsidRPr="00C07090">
              <w:rPr>
                <w:rFonts w:ascii="宋体" w:hAnsi="宋体" w:cs="宋体" w:hint="eastAsia"/>
                <w:color w:val="000000"/>
                <w:kern w:val="0"/>
                <w:sz w:val="18"/>
                <w:szCs w:val="18"/>
              </w:rPr>
              <w:t>②学生参加社会公益事业及志愿者服务情况统计资料；</w:t>
            </w:r>
          </w:p>
          <w:p w:rsidR="00891FF0" w:rsidRDefault="00891FF0" w:rsidP="007B0947">
            <w:pPr>
              <w:widowControl/>
              <w:rPr>
                <w:rFonts w:ascii="宋体" w:hAnsi="宋体" w:cs="宋体"/>
                <w:color w:val="000000"/>
                <w:kern w:val="0"/>
                <w:sz w:val="18"/>
                <w:szCs w:val="18"/>
              </w:rPr>
            </w:pPr>
          </w:p>
          <w:p w:rsidR="00891FF0" w:rsidRPr="00C07090" w:rsidRDefault="00891FF0" w:rsidP="007B0947">
            <w:pPr>
              <w:widowControl/>
              <w:rPr>
                <w:rFonts w:ascii="宋体" w:hAnsi="宋体" w:cs="宋体"/>
                <w:color w:val="000000"/>
                <w:kern w:val="0"/>
                <w:sz w:val="18"/>
                <w:szCs w:val="18"/>
              </w:rPr>
            </w:pPr>
            <w:r w:rsidRPr="00C07090">
              <w:rPr>
                <w:rFonts w:ascii="宋体" w:hAnsi="宋体" w:cs="宋体" w:hint="eastAsia"/>
                <w:color w:val="000000"/>
                <w:kern w:val="0"/>
                <w:sz w:val="18"/>
                <w:szCs w:val="18"/>
              </w:rPr>
              <w:t>5.3.3 心理素质</w:t>
            </w:r>
          </w:p>
          <w:p w:rsidR="00891FF0" w:rsidRDefault="00891FF0" w:rsidP="00891FF0">
            <w:pPr>
              <w:widowControl/>
              <w:numPr>
                <w:ilvl w:val="0"/>
                <w:numId w:val="18"/>
              </w:numPr>
              <w:ind w:left="233" w:hanging="233"/>
              <w:rPr>
                <w:rFonts w:ascii="宋体" w:hAnsi="宋体" w:cs="宋体"/>
                <w:color w:val="000000"/>
                <w:kern w:val="0"/>
                <w:sz w:val="18"/>
                <w:szCs w:val="18"/>
              </w:rPr>
            </w:pPr>
            <w:r w:rsidRPr="00C07090">
              <w:rPr>
                <w:rFonts w:ascii="宋体" w:hAnsi="宋体" w:cs="宋体" w:hint="eastAsia"/>
                <w:color w:val="000000"/>
                <w:kern w:val="0"/>
                <w:sz w:val="18"/>
                <w:szCs w:val="18"/>
              </w:rPr>
              <w:t>学生心理健康教育及心理咨询、心理救助情况报告；</w:t>
            </w:r>
          </w:p>
          <w:p w:rsidR="00891FF0" w:rsidRPr="00C07090" w:rsidRDefault="00891FF0" w:rsidP="00891FF0">
            <w:pPr>
              <w:widowControl/>
              <w:numPr>
                <w:ilvl w:val="0"/>
                <w:numId w:val="18"/>
              </w:numPr>
              <w:ind w:left="233" w:hanging="233"/>
              <w:rPr>
                <w:rFonts w:ascii="宋体" w:hAnsi="宋体" w:cs="宋体"/>
                <w:color w:val="000000"/>
                <w:kern w:val="0"/>
                <w:sz w:val="18"/>
                <w:szCs w:val="18"/>
              </w:rPr>
            </w:pPr>
            <w:r>
              <w:rPr>
                <w:rFonts w:ascii="宋体" w:hAnsi="宋体" w:cs="宋体" w:hint="eastAsia"/>
                <w:color w:val="000000"/>
                <w:kern w:val="0"/>
                <w:sz w:val="18"/>
                <w:szCs w:val="18"/>
              </w:rPr>
              <w:t>学</w:t>
            </w:r>
            <w:r w:rsidRPr="00C07090">
              <w:rPr>
                <w:rFonts w:ascii="宋体" w:hAnsi="宋体" w:cs="宋体" w:hint="eastAsia"/>
                <w:color w:val="000000"/>
                <w:kern w:val="0"/>
                <w:sz w:val="18"/>
                <w:szCs w:val="18"/>
              </w:rPr>
              <w:t xml:space="preserve">生因心理失常出现的事故年度统计分析材料。 </w:t>
            </w:r>
          </w:p>
          <w:p w:rsidR="00891FF0" w:rsidRDefault="00891FF0" w:rsidP="007B0947">
            <w:pPr>
              <w:widowControl/>
              <w:rPr>
                <w:rFonts w:ascii="宋体" w:hAnsi="宋体" w:cs="宋体"/>
                <w:color w:val="000000"/>
                <w:kern w:val="0"/>
                <w:sz w:val="18"/>
                <w:szCs w:val="18"/>
              </w:rPr>
            </w:pPr>
            <w:r w:rsidRPr="00C07090">
              <w:rPr>
                <w:rFonts w:ascii="宋体" w:hAnsi="宋体" w:cs="宋体" w:hint="eastAsia"/>
                <w:color w:val="000000"/>
                <w:kern w:val="0"/>
                <w:sz w:val="18"/>
                <w:szCs w:val="18"/>
              </w:rPr>
              <w:t>5.3.4 体质健康状况</w:t>
            </w:r>
          </w:p>
          <w:p w:rsidR="00891FF0" w:rsidRDefault="00891FF0" w:rsidP="00891FF0">
            <w:pPr>
              <w:widowControl/>
              <w:numPr>
                <w:ilvl w:val="0"/>
                <w:numId w:val="19"/>
              </w:numPr>
              <w:ind w:left="233" w:hanging="233"/>
              <w:rPr>
                <w:rFonts w:ascii="宋体" w:hAnsi="宋体" w:cs="宋体"/>
                <w:color w:val="000000"/>
                <w:kern w:val="0"/>
                <w:sz w:val="18"/>
                <w:szCs w:val="18"/>
              </w:rPr>
            </w:pPr>
            <w:r>
              <w:rPr>
                <w:rFonts w:ascii="宋体" w:hAnsi="宋体" w:cs="宋体" w:hint="eastAsia"/>
                <w:color w:val="000000"/>
                <w:kern w:val="0"/>
                <w:sz w:val="18"/>
                <w:szCs w:val="18"/>
              </w:rPr>
              <w:t>组</w:t>
            </w:r>
            <w:r w:rsidRPr="00C07090">
              <w:rPr>
                <w:rFonts w:ascii="宋体" w:hAnsi="宋体" w:cs="宋体" w:hint="eastAsia"/>
                <w:color w:val="000000"/>
                <w:kern w:val="0"/>
                <w:sz w:val="18"/>
                <w:szCs w:val="18"/>
              </w:rPr>
              <w:t>织学生开展文体活动的相关资料；</w:t>
            </w:r>
          </w:p>
          <w:p w:rsidR="00891FF0" w:rsidRDefault="00891FF0" w:rsidP="00891FF0">
            <w:pPr>
              <w:widowControl/>
              <w:numPr>
                <w:ilvl w:val="0"/>
                <w:numId w:val="19"/>
              </w:numPr>
              <w:ind w:left="233" w:hanging="233"/>
              <w:rPr>
                <w:rFonts w:ascii="宋体" w:hAnsi="宋体" w:cs="宋体"/>
                <w:color w:val="000000"/>
                <w:kern w:val="0"/>
                <w:sz w:val="18"/>
                <w:szCs w:val="18"/>
              </w:rPr>
            </w:pPr>
            <w:r w:rsidRPr="00C07090">
              <w:rPr>
                <w:rFonts w:ascii="宋体" w:hAnsi="宋体" w:cs="宋体" w:hint="eastAsia"/>
                <w:color w:val="000000"/>
                <w:kern w:val="0"/>
                <w:sz w:val="18"/>
                <w:szCs w:val="18"/>
              </w:rPr>
              <w:t>学生体质健康状况统计分析资料；</w:t>
            </w:r>
          </w:p>
          <w:p w:rsidR="00891FF0" w:rsidRPr="00F10A2B" w:rsidRDefault="00891FF0" w:rsidP="00891FF0">
            <w:pPr>
              <w:widowControl/>
              <w:numPr>
                <w:ilvl w:val="0"/>
                <w:numId w:val="19"/>
              </w:numPr>
              <w:ind w:left="233" w:hanging="233"/>
              <w:rPr>
                <w:rFonts w:ascii="宋体" w:hAnsi="宋体" w:cs="宋体"/>
                <w:color w:val="000000"/>
                <w:kern w:val="0"/>
                <w:sz w:val="18"/>
                <w:szCs w:val="18"/>
              </w:rPr>
            </w:pPr>
            <w:r w:rsidRPr="00C07090">
              <w:rPr>
                <w:rFonts w:ascii="宋体" w:hAnsi="宋体" w:cs="宋体" w:hint="eastAsia"/>
                <w:color w:val="000000"/>
                <w:kern w:val="0"/>
                <w:sz w:val="18"/>
                <w:szCs w:val="18"/>
              </w:rPr>
              <w:t>学生身体机能测试的计算结果及分析报告。</w:t>
            </w:r>
            <w:r w:rsidRPr="00F10A2B">
              <w:rPr>
                <w:rFonts w:ascii="宋体" w:hAnsi="宋体" w:cs="宋体" w:hint="eastAsia"/>
                <w:color w:val="000000"/>
                <w:kern w:val="0"/>
                <w:sz w:val="18"/>
                <w:szCs w:val="18"/>
              </w:rPr>
              <w:t xml:space="preserve">　</w:t>
            </w:r>
          </w:p>
        </w:tc>
      </w:tr>
      <w:tr w:rsidR="00891FF0" w:rsidRPr="00F10A2B" w:rsidTr="007B0947">
        <w:trPr>
          <w:trHeight w:val="499"/>
        </w:trPr>
        <w:tc>
          <w:tcPr>
            <w:tcW w:w="118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176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2020" w:type="dxa"/>
            <w:tcBorders>
              <w:top w:val="nil"/>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5.3.2 创新精神与实践能力</w:t>
            </w:r>
          </w:p>
        </w:tc>
        <w:tc>
          <w:tcPr>
            <w:tcW w:w="4920" w:type="dxa"/>
            <w:vMerge/>
            <w:tcBorders>
              <w:top w:val="nil"/>
              <w:left w:val="single" w:sz="4" w:space="0" w:color="auto"/>
              <w:bottom w:val="single" w:sz="4" w:space="0" w:color="000000"/>
              <w:right w:val="single" w:sz="4" w:space="0" w:color="auto"/>
            </w:tcBorders>
            <w:vAlign w:val="center"/>
            <w:hideMark/>
          </w:tcPr>
          <w:p w:rsidR="00891FF0" w:rsidRPr="00F10A2B" w:rsidRDefault="00891FF0" w:rsidP="007B0947">
            <w:pPr>
              <w:widowControl/>
              <w:jc w:val="left"/>
              <w:rPr>
                <w:rFonts w:ascii="宋体" w:hAnsi="宋体" w:cs="宋体"/>
                <w:color w:val="000000"/>
                <w:kern w:val="0"/>
                <w:sz w:val="18"/>
                <w:szCs w:val="18"/>
              </w:rPr>
            </w:pPr>
          </w:p>
        </w:tc>
        <w:tc>
          <w:tcPr>
            <w:tcW w:w="4700" w:type="dxa"/>
            <w:vMerge/>
            <w:tcBorders>
              <w:top w:val="nil"/>
              <w:left w:val="single" w:sz="4" w:space="0" w:color="auto"/>
              <w:bottom w:val="single" w:sz="4" w:space="0" w:color="000000"/>
              <w:right w:val="single" w:sz="4" w:space="0" w:color="auto"/>
            </w:tcBorders>
            <w:vAlign w:val="center"/>
            <w:hideMark/>
          </w:tcPr>
          <w:p w:rsidR="00891FF0" w:rsidRPr="00F10A2B" w:rsidRDefault="00891FF0" w:rsidP="007B0947">
            <w:pPr>
              <w:widowControl/>
              <w:jc w:val="left"/>
              <w:rPr>
                <w:rFonts w:ascii="宋体" w:hAnsi="宋体" w:cs="宋体"/>
                <w:color w:val="000000"/>
                <w:kern w:val="0"/>
                <w:sz w:val="18"/>
                <w:szCs w:val="18"/>
              </w:rPr>
            </w:pPr>
          </w:p>
        </w:tc>
      </w:tr>
      <w:tr w:rsidR="00891FF0" w:rsidRPr="00F10A2B" w:rsidTr="007B0947">
        <w:trPr>
          <w:trHeight w:val="499"/>
        </w:trPr>
        <w:tc>
          <w:tcPr>
            <w:tcW w:w="118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176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2020" w:type="dxa"/>
            <w:tcBorders>
              <w:top w:val="nil"/>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5.3.3 心理素质</w:t>
            </w:r>
          </w:p>
        </w:tc>
        <w:tc>
          <w:tcPr>
            <w:tcW w:w="4920" w:type="dxa"/>
            <w:vMerge/>
            <w:tcBorders>
              <w:top w:val="nil"/>
              <w:left w:val="single" w:sz="4" w:space="0" w:color="auto"/>
              <w:bottom w:val="single" w:sz="4" w:space="0" w:color="000000"/>
              <w:right w:val="single" w:sz="4" w:space="0" w:color="auto"/>
            </w:tcBorders>
            <w:vAlign w:val="center"/>
            <w:hideMark/>
          </w:tcPr>
          <w:p w:rsidR="00891FF0" w:rsidRPr="00F10A2B" w:rsidRDefault="00891FF0" w:rsidP="007B0947">
            <w:pPr>
              <w:widowControl/>
              <w:jc w:val="left"/>
              <w:rPr>
                <w:rFonts w:ascii="宋体" w:hAnsi="宋体" w:cs="宋体"/>
                <w:color w:val="000000"/>
                <w:kern w:val="0"/>
                <w:sz w:val="18"/>
                <w:szCs w:val="18"/>
              </w:rPr>
            </w:pPr>
          </w:p>
        </w:tc>
        <w:tc>
          <w:tcPr>
            <w:tcW w:w="4700" w:type="dxa"/>
            <w:vMerge/>
            <w:tcBorders>
              <w:top w:val="nil"/>
              <w:left w:val="single" w:sz="4" w:space="0" w:color="auto"/>
              <w:bottom w:val="single" w:sz="4" w:space="0" w:color="000000"/>
              <w:right w:val="single" w:sz="4" w:space="0" w:color="auto"/>
            </w:tcBorders>
            <w:vAlign w:val="center"/>
            <w:hideMark/>
          </w:tcPr>
          <w:p w:rsidR="00891FF0" w:rsidRPr="00F10A2B" w:rsidRDefault="00891FF0" w:rsidP="007B0947">
            <w:pPr>
              <w:widowControl/>
              <w:jc w:val="left"/>
              <w:rPr>
                <w:rFonts w:ascii="宋体" w:hAnsi="宋体" w:cs="宋体"/>
                <w:color w:val="000000"/>
                <w:kern w:val="0"/>
                <w:sz w:val="18"/>
                <w:szCs w:val="18"/>
              </w:rPr>
            </w:pPr>
          </w:p>
        </w:tc>
      </w:tr>
      <w:tr w:rsidR="00891FF0" w:rsidRPr="00F10A2B" w:rsidTr="007B0947">
        <w:trPr>
          <w:trHeight w:val="499"/>
        </w:trPr>
        <w:tc>
          <w:tcPr>
            <w:tcW w:w="118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176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2020" w:type="dxa"/>
            <w:tcBorders>
              <w:top w:val="nil"/>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5.3.4 体质健康状况</w:t>
            </w:r>
          </w:p>
        </w:tc>
        <w:tc>
          <w:tcPr>
            <w:tcW w:w="4920" w:type="dxa"/>
            <w:vMerge/>
            <w:tcBorders>
              <w:top w:val="nil"/>
              <w:left w:val="single" w:sz="4" w:space="0" w:color="auto"/>
              <w:bottom w:val="single" w:sz="4" w:space="0" w:color="000000"/>
              <w:right w:val="single" w:sz="4" w:space="0" w:color="auto"/>
            </w:tcBorders>
            <w:vAlign w:val="center"/>
            <w:hideMark/>
          </w:tcPr>
          <w:p w:rsidR="00891FF0" w:rsidRPr="00F10A2B" w:rsidRDefault="00891FF0" w:rsidP="007B0947">
            <w:pPr>
              <w:widowControl/>
              <w:jc w:val="left"/>
              <w:rPr>
                <w:rFonts w:ascii="宋体" w:hAnsi="宋体" w:cs="宋体"/>
                <w:color w:val="000000"/>
                <w:kern w:val="0"/>
                <w:sz w:val="18"/>
                <w:szCs w:val="18"/>
              </w:rPr>
            </w:pPr>
          </w:p>
        </w:tc>
        <w:tc>
          <w:tcPr>
            <w:tcW w:w="4700" w:type="dxa"/>
            <w:vMerge/>
            <w:tcBorders>
              <w:top w:val="nil"/>
              <w:left w:val="single" w:sz="4" w:space="0" w:color="auto"/>
              <w:bottom w:val="single" w:sz="4" w:space="0" w:color="000000"/>
              <w:right w:val="single" w:sz="4" w:space="0" w:color="auto"/>
            </w:tcBorders>
            <w:vAlign w:val="center"/>
            <w:hideMark/>
          </w:tcPr>
          <w:p w:rsidR="00891FF0" w:rsidRPr="00F10A2B" w:rsidRDefault="00891FF0" w:rsidP="007B0947">
            <w:pPr>
              <w:widowControl/>
              <w:jc w:val="left"/>
              <w:rPr>
                <w:rFonts w:ascii="宋体" w:hAnsi="宋体" w:cs="宋体"/>
                <w:color w:val="000000"/>
                <w:kern w:val="0"/>
                <w:sz w:val="18"/>
                <w:szCs w:val="18"/>
              </w:rPr>
            </w:pPr>
          </w:p>
        </w:tc>
      </w:tr>
      <w:tr w:rsidR="00891FF0" w:rsidRPr="00F10A2B" w:rsidTr="007B0947">
        <w:trPr>
          <w:trHeight w:val="600"/>
        </w:trPr>
        <w:tc>
          <w:tcPr>
            <w:tcW w:w="118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5.</w:t>
            </w:r>
            <w:r w:rsidRPr="00F10A2B">
              <w:rPr>
                <w:rFonts w:ascii="宋体" w:hAnsi="宋体" w:cs="宋体" w:hint="eastAsia"/>
                <w:color w:val="000000"/>
                <w:kern w:val="0"/>
                <w:sz w:val="18"/>
                <w:szCs w:val="18"/>
              </w:rPr>
              <w:t>4 社会评价</w:t>
            </w:r>
          </w:p>
        </w:tc>
        <w:tc>
          <w:tcPr>
            <w:tcW w:w="2020" w:type="dxa"/>
            <w:tcBorders>
              <w:top w:val="nil"/>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color w:val="000000"/>
                <w:kern w:val="0"/>
                <w:sz w:val="18"/>
                <w:szCs w:val="18"/>
              </w:rPr>
            </w:pPr>
            <w:r w:rsidRPr="00F10A2B">
              <w:rPr>
                <w:rFonts w:ascii="宋体" w:hAnsi="宋体" w:cs="宋体" w:hint="eastAsia"/>
                <w:color w:val="000000"/>
                <w:kern w:val="0"/>
                <w:sz w:val="18"/>
                <w:szCs w:val="18"/>
              </w:rPr>
              <w:t>5.4.1 招生情况</w:t>
            </w:r>
          </w:p>
        </w:tc>
        <w:tc>
          <w:tcPr>
            <w:tcW w:w="4920" w:type="dxa"/>
            <w:vMerge w:val="restart"/>
            <w:tcBorders>
              <w:top w:val="nil"/>
              <w:left w:val="single" w:sz="4" w:space="0" w:color="auto"/>
              <w:bottom w:val="single" w:sz="4" w:space="0" w:color="000000"/>
              <w:right w:val="single" w:sz="4" w:space="0" w:color="auto"/>
            </w:tcBorders>
            <w:shd w:val="clear" w:color="auto" w:fill="auto"/>
            <w:hideMark/>
          </w:tcPr>
          <w:p w:rsidR="00891FF0" w:rsidRPr="00C2215C" w:rsidRDefault="00891FF0" w:rsidP="00891FF0">
            <w:pPr>
              <w:widowControl/>
              <w:numPr>
                <w:ilvl w:val="0"/>
                <w:numId w:val="17"/>
              </w:numPr>
              <w:rPr>
                <w:rFonts w:ascii="宋体" w:hAnsi="宋体" w:cs="宋体"/>
                <w:kern w:val="0"/>
                <w:sz w:val="18"/>
                <w:szCs w:val="18"/>
              </w:rPr>
            </w:pPr>
            <w:r w:rsidRPr="00C2215C">
              <w:rPr>
                <w:rFonts w:ascii="宋体" w:hAnsi="宋体" w:cs="宋体" w:hint="eastAsia"/>
                <w:kern w:val="0"/>
                <w:sz w:val="18"/>
                <w:szCs w:val="18"/>
              </w:rPr>
              <w:t>招生行为规范。</w:t>
            </w:r>
          </w:p>
          <w:p w:rsidR="00891FF0" w:rsidRPr="00C2215C" w:rsidRDefault="00891FF0" w:rsidP="00891FF0">
            <w:pPr>
              <w:widowControl/>
              <w:numPr>
                <w:ilvl w:val="0"/>
                <w:numId w:val="17"/>
              </w:numPr>
              <w:rPr>
                <w:rFonts w:ascii="宋体" w:hAnsi="宋体" w:cs="宋体"/>
                <w:kern w:val="0"/>
                <w:sz w:val="18"/>
                <w:szCs w:val="18"/>
              </w:rPr>
            </w:pPr>
            <w:r w:rsidRPr="00C2215C">
              <w:rPr>
                <w:rFonts w:ascii="宋体" w:hAnsi="宋体" w:cs="宋体" w:hint="eastAsia"/>
                <w:kern w:val="0"/>
                <w:sz w:val="18"/>
                <w:szCs w:val="18"/>
              </w:rPr>
              <w:t>实习单位对学生的综合素质和业务能力反映较好。</w:t>
            </w:r>
          </w:p>
          <w:p w:rsidR="00891FF0" w:rsidRPr="00F10A2B" w:rsidRDefault="00891FF0" w:rsidP="00891FF0">
            <w:pPr>
              <w:widowControl/>
              <w:numPr>
                <w:ilvl w:val="0"/>
                <w:numId w:val="17"/>
              </w:numPr>
              <w:rPr>
                <w:rFonts w:ascii="宋体" w:hAnsi="宋体" w:cs="宋体"/>
                <w:kern w:val="0"/>
                <w:sz w:val="18"/>
                <w:szCs w:val="18"/>
              </w:rPr>
            </w:pPr>
            <w:r w:rsidRPr="00C2215C">
              <w:rPr>
                <w:rFonts w:ascii="宋体" w:hAnsi="宋体" w:cs="宋体" w:hint="eastAsia"/>
                <w:kern w:val="0"/>
                <w:sz w:val="18"/>
                <w:szCs w:val="18"/>
              </w:rPr>
              <w:t>就业指导工作措施得力，效果较好。</w:t>
            </w:r>
            <w:r w:rsidRPr="00F10A2B">
              <w:rPr>
                <w:rFonts w:ascii="宋体" w:hAnsi="宋体" w:cs="宋体" w:hint="eastAsia"/>
                <w:kern w:val="0"/>
                <w:sz w:val="18"/>
                <w:szCs w:val="18"/>
              </w:rPr>
              <w:t xml:space="preserve">　</w:t>
            </w:r>
          </w:p>
        </w:tc>
        <w:tc>
          <w:tcPr>
            <w:tcW w:w="4700" w:type="dxa"/>
            <w:vMerge w:val="restart"/>
            <w:tcBorders>
              <w:top w:val="nil"/>
              <w:left w:val="single" w:sz="4" w:space="0" w:color="auto"/>
              <w:bottom w:val="single" w:sz="4" w:space="0" w:color="000000"/>
              <w:right w:val="single" w:sz="4" w:space="0" w:color="auto"/>
            </w:tcBorders>
            <w:shd w:val="clear" w:color="auto" w:fill="auto"/>
            <w:vAlign w:val="center"/>
            <w:hideMark/>
          </w:tcPr>
          <w:p w:rsidR="00891FF0" w:rsidRDefault="00891FF0" w:rsidP="007B0947">
            <w:pPr>
              <w:widowControl/>
              <w:rPr>
                <w:rFonts w:ascii="宋体" w:hAnsi="宋体" w:cs="宋体"/>
                <w:color w:val="000000"/>
                <w:kern w:val="0"/>
                <w:sz w:val="18"/>
                <w:szCs w:val="18"/>
              </w:rPr>
            </w:pPr>
            <w:r w:rsidRPr="00C2215C">
              <w:rPr>
                <w:rFonts w:ascii="宋体" w:hAnsi="宋体" w:cs="宋体" w:hint="eastAsia"/>
                <w:color w:val="000000"/>
                <w:kern w:val="0"/>
                <w:sz w:val="18"/>
                <w:szCs w:val="18"/>
              </w:rPr>
              <w:t>5.4.1 招生情况</w:t>
            </w:r>
          </w:p>
          <w:p w:rsidR="00891FF0" w:rsidRDefault="00891FF0" w:rsidP="007B0947">
            <w:pPr>
              <w:widowControl/>
              <w:rPr>
                <w:rFonts w:ascii="宋体" w:hAnsi="宋体" w:cs="宋体"/>
                <w:color w:val="000000"/>
                <w:kern w:val="0"/>
                <w:sz w:val="18"/>
                <w:szCs w:val="18"/>
              </w:rPr>
            </w:pPr>
            <w:r w:rsidRPr="00C2215C">
              <w:rPr>
                <w:rFonts w:ascii="宋体" w:hAnsi="宋体" w:cs="宋体" w:hint="eastAsia"/>
                <w:color w:val="000000"/>
                <w:kern w:val="0"/>
                <w:sz w:val="18"/>
                <w:szCs w:val="18"/>
              </w:rPr>
              <w:t>①招生计划及招生计划完成情况统计表；</w:t>
            </w:r>
          </w:p>
          <w:p w:rsidR="00891FF0" w:rsidRDefault="00891FF0" w:rsidP="007B0947">
            <w:pPr>
              <w:widowControl/>
              <w:rPr>
                <w:rFonts w:ascii="宋体" w:hAnsi="宋体" w:cs="宋体"/>
                <w:color w:val="000000"/>
                <w:kern w:val="0"/>
                <w:sz w:val="18"/>
                <w:szCs w:val="18"/>
              </w:rPr>
            </w:pPr>
            <w:r w:rsidRPr="00C2215C">
              <w:rPr>
                <w:rFonts w:ascii="宋体" w:hAnsi="宋体" w:cs="宋体" w:hint="eastAsia"/>
                <w:color w:val="000000"/>
                <w:kern w:val="0"/>
                <w:sz w:val="18"/>
                <w:szCs w:val="18"/>
              </w:rPr>
              <w:t>②新生报到率统计表；</w:t>
            </w:r>
          </w:p>
          <w:p w:rsidR="00891FF0" w:rsidRDefault="00891FF0" w:rsidP="007B0947">
            <w:pPr>
              <w:widowControl/>
              <w:rPr>
                <w:rFonts w:ascii="宋体" w:hAnsi="宋体" w:cs="宋体"/>
                <w:color w:val="000000"/>
                <w:kern w:val="0"/>
                <w:sz w:val="18"/>
                <w:szCs w:val="18"/>
              </w:rPr>
            </w:pPr>
            <w:r w:rsidRPr="00C2215C">
              <w:rPr>
                <w:rFonts w:ascii="宋体" w:hAnsi="宋体" w:cs="宋体" w:hint="eastAsia"/>
                <w:color w:val="000000"/>
                <w:kern w:val="0"/>
                <w:sz w:val="18"/>
                <w:szCs w:val="18"/>
              </w:rPr>
              <w:t>③在校生人数统计表。</w:t>
            </w:r>
          </w:p>
          <w:p w:rsidR="00891FF0" w:rsidRPr="00C2215C" w:rsidRDefault="00891FF0" w:rsidP="007B0947">
            <w:pPr>
              <w:widowControl/>
              <w:rPr>
                <w:rFonts w:ascii="宋体" w:hAnsi="宋体" w:cs="宋体"/>
                <w:color w:val="000000"/>
                <w:kern w:val="0"/>
                <w:sz w:val="18"/>
                <w:szCs w:val="18"/>
              </w:rPr>
            </w:pPr>
            <w:r w:rsidRPr="00C2215C">
              <w:rPr>
                <w:rFonts w:ascii="宋体" w:hAnsi="宋体" w:cs="宋体" w:hint="eastAsia"/>
                <w:color w:val="000000"/>
                <w:kern w:val="0"/>
                <w:sz w:val="18"/>
                <w:szCs w:val="18"/>
              </w:rPr>
              <w:t>5.4.2 社会声誉</w:t>
            </w:r>
          </w:p>
          <w:p w:rsidR="00891FF0" w:rsidRDefault="00891FF0" w:rsidP="007B0947">
            <w:pPr>
              <w:widowControl/>
              <w:rPr>
                <w:rFonts w:ascii="宋体" w:hAnsi="宋体" w:cs="宋体"/>
                <w:color w:val="000000"/>
                <w:kern w:val="0"/>
                <w:sz w:val="18"/>
                <w:szCs w:val="18"/>
              </w:rPr>
            </w:pPr>
            <w:r w:rsidRPr="00C2215C">
              <w:rPr>
                <w:rFonts w:ascii="宋体" w:hAnsi="宋体" w:cs="宋体" w:hint="eastAsia"/>
                <w:color w:val="000000"/>
                <w:kern w:val="0"/>
                <w:sz w:val="18"/>
                <w:szCs w:val="18"/>
              </w:rPr>
              <w:t>①学生实习成绩统计表、实习报告册；</w:t>
            </w:r>
          </w:p>
          <w:p w:rsidR="00891FF0" w:rsidRPr="00C2215C" w:rsidRDefault="00891FF0" w:rsidP="007B0947">
            <w:pPr>
              <w:widowControl/>
              <w:rPr>
                <w:rFonts w:ascii="宋体" w:hAnsi="宋体" w:cs="宋体"/>
                <w:color w:val="000000"/>
                <w:kern w:val="0"/>
                <w:sz w:val="18"/>
                <w:szCs w:val="18"/>
              </w:rPr>
            </w:pPr>
            <w:r w:rsidRPr="00C2215C">
              <w:rPr>
                <w:rFonts w:ascii="宋体" w:hAnsi="宋体" w:cs="宋体" w:hint="eastAsia"/>
                <w:color w:val="000000"/>
                <w:kern w:val="0"/>
                <w:sz w:val="18"/>
                <w:szCs w:val="18"/>
              </w:rPr>
              <w:lastRenderedPageBreak/>
              <w:t>5.4.3 就业情况</w:t>
            </w:r>
          </w:p>
          <w:p w:rsidR="00891FF0" w:rsidRPr="00F10A2B" w:rsidRDefault="00891FF0" w:rsidP="007B0947">
            <w:pPr>
              <w:widowControl/>
              <w:rPr>
                <w:rFonts w:ascii="宋体" w:hAnsi="宋体" w:cs="宋体"/>
                <w:color w:val="000000"/>
                <w:kern w:val="0"/>
                <w:sz w:val="18"/>
                <w:szCs w:val="18"/>
              </w:rPr>
            </w:pPr>
            <w:r w:rsidRPr="00C2215C">
              <w:rPr>
                <w:rFonts w:ascii="宋体" w:hAnsi="宋体" w:cs="宋体" w:hint="eastAsia"/>
                <w:color w:val="000000"/>
                <w:kern w:val="0"/>
                <w:sz w:val="18"/>
                <w:szCs w:val="18"/>
              </w:rPr>
              <w:t>①开展大学生学习指导、职业生涯规划指导、创业教育指导、就业指导与服务情况汇总；</w:t>
            </w:r>
          </w:p>
        </w:tc>
      </w:tr>
      <w:tr w:rsidR="00891FF0" w:rsidRPr="00F10A2B" w:rsidTr="007B0947">
        <w:trPr>
          <w:trHeight w:val="600"/>
        </w:trPr>
        <w:tc>
          <w:tcPr>
            <w:tcW w:w="118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176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2020" w:type="dxa"/>
            <w:tcBorders>
              <w:top w:val="nil"/>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color w:val="000000"/>
                <w:kern w:val="0"/>
                <w:sz w:val="18"/>
                <w:szCs w:val="18"/>
              </w:rPr>
            </w:pPr>
            <w:r w:rsidRPr="00F10A2B">
              <w:rPr>
                <w:rFonts w:ascii="宋体" w:hAnsi="宋体" w:cs="宋体" w:hint="eastAsia"/>
                <w:color w:val="000000"/>
                <w:kern w:val="0"/>
                <w:sz w:val="18"/>
                <w:szCs w:val="18"/>
              </w:rPr>
              <w:t>5.4.2 社会声誉</w:t>
            </w:r>
          </w:p>
        </w:tc>
        <w:tc>
          <w:tcPr>
            <w:tcW w:w="4920" w:type="dxa"/>
            <w:vMerge/>
            <w:tcBorders>
              <w:top w:val="nil"/>
              <w:left w:val="single" w:sz="4" w:space="0" w:color="auto"/>
              <w:bottom w:val="single" w:sz="4" w:space="0" w:color="000000"/>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4700" w:type="dxa"/>
            <w:vMerge/>
            <w:tcBorders>
              <w:top w:val="nil"/>
              <w:left w:val="single" w:sz="4" w:space="0" w:color="auto"/>
              <w:bottom w:val="single" w:sz="4" w:space="0" w:color="000000"/>
              <w:right w:val="single" w:sz="4" w:space="0" w:color="auto"/>
            </w:tcBorders>
            <w:vAlign w:val="center"/>
            <w:hideMark/>
          </w:tcPr>
          <w:p w:rsidR="00891FF0" w:rsidRPr="00F10A2B" w:rsidRDefault="00891FF0" w:rsidP="007B0947">
            <w:pPr>
              <w:widowControl/>
              <w:jc w:val="left"/>
              <w:rPr>
                <w:rFonts w:ascii="宋体" w:hAnsi="宋体" w:cs="宋体"/>
                <w:color w:val="000000"/>
                <w:kern w:val="0"/>
                <w:sz w:val="18"/>
                <w:szCs w:val="18"/>
              </w:rPr>
            </w:pPr>
          </w:p>
        </w:tc>
      </w:tr>
      <w:tr w:rsidR="00891FF0" w:rsidRPr="00F10A2B" w:rsidTr="007B0947">
        <w:trPr>
          <w:trHeight w:val="600"/>
        </w:trPr>
        <w:tc>
          <w:tcPr>
            <w:tcW w:w="118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1760" w:type="dxa"/>
            <w:vMerge/>
            <w:tcBorders>
              <w:top w:val="nil"/>
              <w:left w:val="single" w:sz="4" w:space="0" w:color="auto"/>
              <w:bottom w:val="single" w:sz="4" w:space="0" w:color="auto"/>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2020" w:type="dxa"/>
            <w:tcBorders>
              <w:top w:val="nil"/>
              <w:left w:val="nil"/>
              <w:bottom w:val="single" w:sz="4" w:space="0" w:color="auto"/>
              <w:right w:val="single" w:sz="4" w:space="0" w:color="auto"/>
            </w:tcBorders>
            <w:shd w:val="clear" w:color="auto" w:fill="auto"/>
            <w:vAlign w:val="center"/>
            <w:hideMark/>
          </w:tcPr>
          <w:p w:rsidR="00891FF0" w:rsidRPr="00F10A2B" w:rsidRDefault="00891FF0" w:rsidP="007B0947">
            <w:pPr>
              <w:widowControl/>
              <w:jc w:val="center"/>
              <w:rPr>
                <w:rFonts w:ascii="宋体" w:hAnsi="宋体" w:cs="宋体"/>
                <w:kern w:val="0"/>
                <w:sz w:val="18"/>
                <w:szCs w:val="18"/>
              </w:rPr>
            </w:pPr>
            <w:r w:rsidRPr="00F10A2B">
              <w:rPr>
                <w:rFonts w:ascii="宋体" w:hAnsi="宋体" w:cs="宋体" w:hint="eastAsia"/>
                <w:kern w:val="0"/>
                <w:sz w:val="18"/>
                <w:szCs w:val="18"/>
              </w:rPr>
              <w:t>5.4.3 就业情况</w:t>
            </w:r>
          </w:p>
        </w:tc>
        <w:tc>
          <w:tcPr>
            <w:tcW w:w="4920" w:type="dxa"/>
            <w:vMerge/>
            <w:tcBorders>
              <w:top w:val="nil"/>
              <w:left w:val="single" w:sz="4" w:space="0" w:color="auto"/>
              <w:bottom w:val="single" w:sz="4" w:space="0" w:color="000000"/>
              <w:right w:val="single" w:sz="4" w:space="0" w:color="auto"/>
            </w:tcBorders>
            <w:vAlign w:val="center"/>
            <w:hideMark/>
          </w:tcPr>
          <w:p w:rsidR="00891FF0" w:rsidRPr="00F10A2B" w:rsidRDefault="00891FF0" w:rsidP="007B0947">
            <w:pPr>
              <w:widowControl/>
              <w:jc w:val="left"/>
              <w:rPr>
                <w:rFonts w:ascii="宋体" w:hAnsi="宋体" w:cs="宋体"/>
                <w:kern w:val="0"/>
                <w:sz w:val="18"/>
                <w:szCs w:val="18"/>
              </w:rPr>
            </w:pPr>
          </w:p>
        </w:tc>
        <w:tc>
          <w:tcPr>
            <w:tcW w:w="4700" w:type="dxa"/>
            <w:vMerge/>
            <w:tcBorders>
              <w:top w:val="nil"/>
              <w:left w:val="single" w:sz="4" w:space="0" w:color="auto"/>
              <w:bottom w:val="single" w:sz="4" w:space="0" w:color="000000"/>
              <w:right w:val="single" w:sz="4" w:space="0" w:color="auto"/>
            </w:tcBorders>
            <w:vAlign w:val="center"/>
            <w:hideMark/>
          </w:tcPr>
          <w:p w:rsidR="00891FF0" w:rsidRPr="00F10A2B" w:rsidRDefault="00891FF0" w:rsidP="007B0947">
            <w:pPr>
              <w:widowControl/>
              <w:jc w:val="left"/>
              <w:rPr>
                <w:rFonts w:ascii="宋体" w:hAnsi="宋体" w:cs="宋体"/>
                <w:color w:val="000000"/>
                <w:kern w:val="0"/>
                <w:sz w:val="18"/>
                <w:szCs w:val="18"/>
              </w:rPr>
            </w:pPr>
          </w:p>
        </w:tc>
      </w:tr>
      <w:tr w:rsidR="00891FF0" w:rsidRPr="00F10A2B" w:rsidTr="007B0947">
        <w:trPr>
          <w:trHeight w:val="450"/>
        </w:trPr>
        <w:tc>
          <w:tcPr>
            <w:tcW w:w="1180" w:type="dxa"/>
            <w:tcBorders>
              <w:top w:val="nil"/>
              <w:left w:val="nil"/>
              <w:bottom w:val="nil"/>
              <w:right w:val="nil"/>
            </w:tcBorders>
            <w:shd w:val="clear" w:color="auto" w:fill="auto"/>
            <w:noWrap/>
            <w:vAlign w:val="center"/>
            <w:hideMark/>
          </w:tcPr>
          <w:p w:rsidR="00891FF0" w:rsidRPr="00F10A2B" w:rsidRDefault="00891FF0" w:rsidP="007B0947">
            <w:pPr>
              <w:widowControl/>
              <w:jc w:val="left"/>
              <w:rPr>
                <w:rFonts w:ascii="宋体" w:hAnsi="宋体" w:cs="宋体"/>
                <w:b/>
                <w:bCs/>
                <w:kern w:val="0"/>
                <w:sz w:val="20"/>
                <w:szCs w:val="20"/>
              </w:rPr>
            </w:pPr>
            <w:r w:rsidRPr="00F10A2B">
              <w:rPr>
                <w:rFonts w:ascii="宋体" w:hAnsi="宋体" w:cs="宋体" w:hint="eastAsia"/>
                <w:b/>
                <w:bCs/>
                <w:kern w:val="0"/>
                <w:sz w:val="20"/>
                <w:szCs w:val="20"/>
              </w:rPr>
              <w:lastRenderedPageBreak/>
              <w:t>填写要求：</w:t>
            </w:r>
          </w:p>
        </w:tc>
        <w:tc>
          <w:tcPr>
            <w:tcW w:w="1760" w:type="dxa"/>
            <w:tcBorders>
              <w:top w:val="nil"/>
              <w:left w:val="nil"/>
              <w:bottom w:val="nil"/>
              <w:right w:val="nil"/>
            </w:tcBorders>
            <w:shd w:val="clear" w:color="auto" w:fill="auto"/>
            <w:noWrap/>
            <w:vAlign w:val="center"/>
            <w:hideMark/>
          </w:tcPr>
          <w:p w:rsidR="00891FF0" w:rsidRPr="00F10A2B" w:rsidRDefault="00891FF0" w:rsidP="007B0947">
            <w:pPr>
              <w:widowControl/>
              <w:jc w:val="center"/>
              <w:rPr>
                <w:rFonts w:ascii="宋体" w:hAnsi="宋体" w:cs="宋体"/>
                <w:kern w:val="0"/>
                <w:sz w:val="24"/>
                <w:szCs w:val="24"/>
              </w:rPr>
            </w:pPr>
          </w:p>
        </w:tc>
        <w:tc>
          <w:tcPr>
            <w:tcW w:w="2020" w:type="dxa"/>
            <w:tcBorders>
              <w:top w:val="nil"/>
              <w:left w:val="nil"/>
              <w:bottom w:val="nil"/>
              <w:right w:val="nil"/>
            </w:tcBorders>
            <w:shd w:val="clear" w:color="auto" w:fill="auto"/>
            <w:noWrap/>
            <w:vAlign w:val="center"/>
            <w:hideMark/>
          </w:tcPr>
          <w:p w:rsidR="00891FF0" w:rsidRPr="00F10A2B" w:rsidRDefault="00891FF0" w:rsidP="007B0947">
            <w:pPr>
              <w:widowControl/>
              <w:jc w:val="center"/>
              <w:rPr>
                <w:rFonts w:ascii="宋体" w:hAnsi="宋体" w:cs="宋体"/>
                <w:kern w:val="0"/>
                <w:sz w:val="24"/>
                <w:szCs w:val="24"/>
              </w:rPr>
            </w:pPr>
          </w:p>
        </w:tc>
        <w:tc>
          <w:tcPr>
            <w:tcW w:w="4920" w:type="dxa"/>
            <w:tcBorders>
              <w:top w:val="nil"/>
              <w:left w:val="nil"/>
              <w:bottom w:val="nil"/>
              <w:right w:val="nil"/>
            </w:tcBorders>
            <w:shd w:val="clear" w:color="auto" w:fill="auto"/>
            <w:noWrap/>
            <w:vAlign w:val="center"/>
            <w:hideMark/>
          </w:tcPr>
          <w:p w:rsidR="00891FF0" w:rsidRPr="00F10A2B" w:rsidRDefault="00891FF0" w:rsidP="007B0947">
            <w:pPr>
              <w:widowControl/>
              <w:jc w:val="left"/>
              <w:rPr>
                <w:rFonts w:ascii="宋体" w:hAnsi="宋体" w:cs="宋体"/>
                <w:kern w:val="0"/>
                <w:sz w:val="24"/>
                <w:szCs w:val="24"/>
              </w:rPr>
            </w:pPr>
          </w:p>
        </w:tc>
        <w:tc>
          <w:tcPr>
            <w:tcW w:w="4700" w:type="dxa"/>
            <w:tcBorders>
              <w:top w:val="nil"/>
              <w:left w:val="nil"/>
              <w:bottom w:val="nil"/>
              <w:right w:val="nil"/>
            </w:tcBorders>
            <w:shd w:val="clear" w:color="auto" w:fill="auto"/>
            <w:noWrap/>
            <w:vAlign w:val="center"/>
            <w:hideMark/>
          </w:tcPr>
          <w:p w:rsidR="00891FF0" w:rsidRPr="00F10A2B" w:rsidRDefault="00891FF0" w:rsidP="007B0947">
            <w:pPr>
              <w:widowControl/>
              <w:jc w:val="left"/>
              <w:rPr>
                <w:rFonts w:ascii="宋体" w:hAnsi="宋体" w:cs="宋体"/>
                <w:kern w:val="0"/>
                <w:sz w:val="24"/>
                <w:szCs w:val="24"/>
              </w:rPr>
            </w:pPr>
          </w:p>
        </w:tc>
      </w:tr>
      <w:tr w:rsidR="00891FF0" w:rsidRPr="00F10A2B" w:rsidTr="007B0947">
        <w:trPr>
          <w:trHeight w:val="360"/>
        </w:trPr>
        <w:tc>
          <w:tcPr>
            <w:tcW w:w="14580" w:type="dxa"/>
            <w:gridSpan w:val="5"/>
            <w:tcBorders>
              <w:top w:val="nil"/>
              <w:left w:val="nil"/>
              <w:bottom w:val="nil"/>
              <w:right w:val="nil"/>
            </w:tcBorders>
            <w:shd w:val="clear" w:color="auto" w:fill="auto"/>
            <w:vAlign w:val="center"/>
            <w:hideMark/>
          </w:tcPr>
          <w:p w:rsidR="00891FF0" w:rsidRPr="00F10A2B" w:rsidRDefault="00891FF0" w:rsidP="007B0947">
            <w:pPr>
              <w:widowControl/>
              <w:jc w:val="left"/>
              <w:rPr>
                <w:rFonts w:ascii="宋体" w:hAnsi="宋体" w:cs="宋体"/>
                <w:kern w:val="0"/>
                <w:sz w:val="18"/>
                <w:szCs w:val="18"/>
              </w:rPr>
            </w:pPr>
            <w:r w:rsidRPr="00F10A2B">
              <w:rPr>
                <w:rFonts w:ascii="宋体" w:hAnsi="宋体" w:cs="宋体" w:hint="eastAsia"/>
                <w:kern w:val="0"/>
                <w:sz w:val="18"/>
                <w:szCs w:val="18"/>
              </w:rPr>
              <w:t>1.根据《天津市普通高等学校新增学士学位授予专业评审指标体系》的“合格标准”进行自评，按二级指标分别撰写自评报告。</w:t>
            </w:r>
          </w:p>
        </w:tc>
      </w:tr>
      <w:tr w:rsidR="00891FF0" w:rsidRPr="00F10A2B" w:rsidTr="007B0947">
        <w:trPr>
          <w:trHeight w:val="390"/>
        </w:trPr>
        <w:tc>
          <w:tcPr>
            <w:tcW w:w="14580" w:type="dxa"/>
            <w:gridSpan w:val="5"/>
            <w:tcBorders>
              <w:top w:val="nil"/>
              <w:left w:val="nil"/>
              <w:bottom w:val="nil"/>
              <w:right w:val="nil"/>
            </w:tcBorders>
            <w:shd w:val="clear" w:color="auto" w:fill="auto"/>
            <w:vAlign w:val="center"/>
            <w:hideMark/>
          </w:tcPr>
          <w:p w:rsidR="00891FF0" w:rsidRPr="00F10A2B" w:rsidRDefault="00891FF0" w:rsidP="007B0947">
            <w:pPr>
              <w:widowControl/>
              <w:jc w:val="left"/>
              <w:rPr>
                <w:rFonts w:ascii="宋体" w:hAnsi="宋体" w:cs="宋体"/>
                <w:kern w:val="0"/>
                <w:sz w:val="18"/>
                <w:szCs w:val="18"/>
              </w:rPr>
            </w:pPr>
            <w:r w:rsidRPr="00F10A2B">
              <w:rPr>
                <w:rFonts w:ascii="宋体" w:hAnsi="宋体" w:cs="宋体" w:hint="eastAsia"/>
                <w:kern w:val="0"/>
                <w:sz w:val="18"/>
                <w:szCs w:val="18"/>
              </w:rPr>
              <w:t>2.参考《天津市普通高等学校新增学士学位授予专业评审指标体系》的“评审材料”要求，结合学校实际情况填写形成自评报告的依据材料，专家组评审时将对所填材料进行查阅。</w:t>
            </w:r>
          </w:p>
        </w:tc>
      </w:tr>
      <w:tr w:rsidR="00891FF0" w:rsidRPr="00F10A2B" w:rsidTr="007B0947">
        <w:trPr>
          <w:trHeight w:val="390"/>
        </w:trPr>
        <w:tc>
          <w:tcPr>
            <w:tcW w:w="14580" w:type="dxa"/>
            <w:gridSpan w:val="5"/>
            <w:tcBorders>
              <w:top w:val="nil"/>
              <w:left w:val="nil"/>
              <w:bottom w:val="nil"/>
              <w:right w:val="nil"/>
            </w:tcBorders>
            <w:shd w:val="clear" w:color="auto" w:fill="auto"/>
            <w:noWrap/>
            <w:vAlign w:val="center"/>
            <w:hideMark/>
          </w:tcPr>
          <w:p w:rsidR="00891FF0" w:rsidRPr="00F10A2B" w:rsidRDefault="00891FF0" w:rsidP="007B0947">
            <w:pPr>
              <w:widowControl/>
              <w:jc w:val="left"/>
              <w:rPr>
                <w:rFonts w:ascii="宋体" w:hAnsi="宋体" w:cs="宋体"/>
                <w:kern w:val="0"/>
                <w:sz w:val="18"/>
                <w:szCs w:val="18"/>
              </w:rPr>
            </w:pPr>
            <w:r w:rsidRPr="00F10A2B">
              <w:rPr>
                <w:rFonts w:ascii="宋体" w:hAnsi="宋体" w:cs="宋体" w:hint="eastAsia"/>
                <w:kern w:val="0"/>
                <w:sz w:val="18"/>
                <w:szCs w:val="18"/>
              </w:rPr>
              <w:t>3.自评报告用5号宋体字填写，无需加页，可根据情况调整每页二级指标的行距。</w:t>
            </w:r>
          </w:p>
        </w:tc>
      </w:tr>
    </w:tbl>
    <w:p w:rsidR="00891FF0" w:rsidRPr="00F10A2B" w:rsidRDefault="00891FF0" w:rsidP="00891FF0"/>
    <w:p w:rsidR="00583AC0" w:rsidRPr="00891FF0" w:rsidRDefault="00583AC0"/>
    <w:sectPr w:rsidR="00583AC0" w:rsidRPr="00891FF0" w:rsidSect="003D13AF">
      <w:pgSz w:w="16838" w:h="11906" w:orient="landscape"/>
      <w:pgMar w:top="1418" w:right="1440" w:bottom="1134"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0275"/>
    <w:multiLevelType w:val="hybridMultilevel"/>
    <w:tmpl w:val="8FFC45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32F474D"/>
    <w:multiLevelType w:val="hybridMultilevel"/>
    <w:tmpl w:val="3E105DC2"/>
    <w:lvl w:ilvl="0" w:tplc="715648F4">
      <w:start w:val="1"/>
      <w:numFmt w:val="decimalEnclosedCircle"/>
      <w:lvlText w:val="%1"/>
      <w:lvlJc w:val="left"/>
      <w:pPr>
        <w:ind w:left="420" w:hanging="4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5D78E9"/>
    <w:multiLevelType w:val="hybridMultilevel"/>
    <w:tmpl w:val="A29A6D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AF75878"/>
    <w:multiLevelType w:val="hybridMultilevel"/>
    <w:tmpl w:val="97F877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25576C3"/>
    <w:multiLevelType w:val="hybridMultilevel"/>
    <w:tmpl w:val="E690A9F2"/>
    <w:lvl w:ilvl="0" w:tplc="715648F4">
      <w:start w:val="1"/>
      <w:numFmt w:val="decimalEnclosedCircle"/>
      <w:lvlText w:val="%1"/>
      <w:lvlJc w:val="left"/>
      <w:pPr>
        <w:ind w:left="420" w:hanging="4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DB142C"/>
    <w:multiLevelType w:val="hybridMultilevel"/>
    <w:tmpl w:val="2ABA8ABE"/>
    <w:lvl w:ilvl="0" w:tplc="715648F4">
      <w:start w:val="1"/>
      <w:numFmt w:val="decimalEnclosedCircle"/>
      <w:lvlText w:val="%1"/>
      <w:lvlJc w:val="left"/>
      <w:pPr>
        <w:ind w:left="420" w:hanging="4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593BB0"/>
    <w:multiLevelType w:val="hybridMultilevel"/>
    <w:tmpl w:val="348A05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01E5F0F"/>
    <w:multiLevelType w:val="hybridMultilevel"/>
    <w:tmpl w:val="FDFC61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25B2318"/>
    <w:multiLevelType w:val="hybridMultilevel"/>
    <w:tmpl w:val="196E10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E227E5A"/>
    <w:multiLevelType w:val="hybridMultilevel"/>
    <w:tmpl w:val="49CC7EFA"/>
    <w:lvl w:ilvl="0" w:tplc="715648F4">
      <w:start w:val="1"/>
      <w:numFmt w:val="decimalEnclosedCircle"/>
      <w:lvlText w:val="%1"/>
      <w:lvlJc w:val="left"/>
      <w:pPr>
        <w:ind w:left="420" w:hanging="4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E63542A"/>
    <w:multiLevelType w:val="hybridMultilevel"/>
    <w:tmpl w:val="3CF26C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3A757FD"/>
    <w:multiLevelType w:val="hybridMultilevel"/>
    <w:tmpl w:val="AC04B7D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3C043690"/>
    <w:multiLevelType w:val="hybridMultilevel"/>
    <w:tmpl w:val="E9FABDC4"/>
    <w:lvl w:ilvl="0" w:tplc="715648F4">
      <w:start w:val="1"/>
      <w:numFmt w:val="decimalEnclosedCircle"/>
      <w:lvlText w:val="%1"/>
      <w:lvlJc w:val="left"/>
      <w:pPr>
        <w:ind w:left="420" w:hanging="4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23818AF"/>
    <w:multiLevelType w:val="hybridMultilevel"/>
    <w:tmpl w:val="52C02396"/>
    <w:lvl w:ilvl="0" w:tplc="04090001">
      <w:start w:val="1"/>
      <w:numFmt w:val="bullet"/>
      <w:lvlText w:val=""/>
      <w:lvlJc w:val="left"/>
      <w:pPr>
        <w:ind w:left="420" w:hanging="420"/>
      </w:pPr>
      <w:rPr>
        <w:rFonts w:ascii="Wingdings" w:hAnsi="Wingdings" w:hint="default"/>
      </w:rPr>
    </w:lvl>
    <w:lvl w:ilvl="1" w:tplc="04090011">
      <w:start w:val="1"/>
      <w:numFmt w:val="decimal"/>
      <w:lvlText w:val="%2)"/>
      <w:lvlJc w:val="left"/>
      <w:pPr>
        <w:ind w:left="840" w:hanging="420"/>
      </w:pPr>
      <w:rPr>
        <w:rFont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9E77536"/>
    <w:multiLevelType w:val="hybridMultilevel"/>
    <w:tmpl w:val="C206D36A"/>
    <w:lvl w:ilvl="0" w:tplc="715648F4">
      <w:start w:val="1"/>
      <w:numFmt w:val="decimalEnclosedCircle"/>
      <w:lvlText w:val="%1"/>
      <w:lvlJc w:val="left"/>
      <w:pPr>
        <w:ind w:left="420" w:hanging="4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E4608B"/>
    <w:multiLevelType w:val="hybridMultilevel"/>
    <w:tmpl w:val="0434C0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715062BF"/>
    <w:multiLevelType w:val="hybridMultilevel"/>
    <w:tmpl w:val="F2D800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720567A7"/>
    <w:multiLevelType w:val="hybridMultilevel"/>
    <w:tmpl w:val="6CF692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778750F7"/>
    <w:multiLevelType w:val="hybridMultilevel"/>
    <w:tmpl w:val="B31E257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8901125"/>
    <w:multiLevelType w:val="hybridMultilevel"/>
    <w:tmpl w:val="F7C84F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F9B2362"/>
    <w:multiLevelType w:val="hybridMultilevel"/>
    <w:tmpl w:val="19400C66"/>
    <w:lvl w:ilvl="0" w:tplc="715648F4">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20"/>
  </w:num>
  <w:num w:numId="3">
    <w:abstractNumId w:val="6"/>
  </w:num>
  <w:num w:numId="4">
    <w:abstractNumId w:val="10"/>
  </w:num>
  <w:num w:numId="5">
    <w:abstractNumId w:val="3"/>
  </w:num>
  <w:num w:numId="6">
    <w:abstractNumId w:val="9"/>
  </w:num>
  <w:num w:numId="7">
    <w:abstractNumId w:val="16"/>
  </w:num>
  <w:num w:numId="8">
    <w:abstractNumId w:val="5"/>
  </w:num>
  <w:num w:numId="9">
    <w:abstractNumId w:val="17"/>
  </w:num>
  <w:num w:numId="10">
    <w:abstractNumId w:val="0"/>
  </w:num>
  <w:num w:numId="11">
    <w:abstractNumId w:val="1"/>
  </w:num>
  <w:num w:numId="12">
    <w:abstractNumId w:val="18"/>
  </w:num>
  <w:num w:numId="13">
    <w:abstractNumId w:val="2"/>
  </w:num>
  <w:num w:numId="14">
    <w:abstractNumId w:val="12"/>
  </w:num>
  <w:num w:numId="15">
    <w:abstractNumId w:val="8"/>
  </w:num>
  <w:num w:numId="16">
    <w:abstractNumId w:val="19"/>
  </w:num>
  <w:num w:numId="17">
    <w:abstractNumId w:val="7"/>
  </w:num>
  <w:num w:numId="18">
    <w:abstractNumId w:val="4"/>
  </w:num>
  <w:num w:numId="19">
    <w:abstractNumId w:val="14"/>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FF0"/>
    <w:rsid w:val="00002E61"/>
    <w:rsid w:val="000311D3"/>
    <w:rsid w:val="000A3FC8"/>
    <w:rsid w:val="00113034"/>
    <w:rsid w:val="001B17B5"/>
    <w:rsid w:val="00357105"/>
    <w:rsid w:val="00377906"/>
    <w:rsid w:val="004F0E5F"/>
    <w:rsid w:val="00557B97"/>
    <w:rsid w:val="00583AC0"/>
    <w:rsid w:val="005A747F"/>
    <w:rsid w:val="005C7B8A"/>
    <w:rsid w:val="005D5E6E"/>
    <w:rsid w:val="00891FF0"/>
    <w:rsid w:val="008971AD"/>
    <w:rsid w:val="008B57C8"/>
    <w:rsid w:val="008B7A85"/>
    <w:rsid w:val="00AB5A53"/>
    <w:rsid w:val="00AD38FA"/>
    <w:rsid w:val="00B30F8B"/>
    <w:rsid w:val="00BA1D6D"/>
    <w:rsid w:val="00C276B6"/>
    <w:rsid w:val="00CA78D6"/>
    <w:rsid w:val="00D308DF"/>
    <w:rsid w:val="00E24591"/>
    <w:rsid w:val="00F62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FF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F8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FF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F8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94</cp:revision>
  <dcterms:created xsi:type="dcterms:W3CDTF">2015-06-01T01:07:00Z</dcterms:created>
  <dcterms:modified xsi:type="dcterms:W3CDTF">2016-05-16T15:56:00Z</dcterms:modified>
</cp:coreProperties>
</file>