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06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</w:rPr>
      </w:pPr>
    </w:p>
    <w:p>
      <w:pPr>
        <w:pStyle w:val="3"/>
        <w:spacing w:before="12"/>
        <w:rPr>
          <w:rFonts w:ascii="黑体"/>
          <w:sz w:val="30"/>
        </w:rPr>
      </w:pPr>
    </w:p>
    <w:p>
      <w:pPr>
        <w:pStyle w:val="2"/>
        <w:tabs>
          <w:tab w:val="left" w:pos="4363"/>
        </w:tabs>
        <w:ind w:firstLine="0"/>
        <w:rPr>
          <w:i w:val="0"/>
          <w:iCs/>
        </w:rPr>
      </w:pPr>
      <w:r>
        <w:rPr>
          <w:i w:val="0"/>
          <w:iCs/>
        </w:rPr>
        <w:t>2022年</w:t>
      </w:r>
      <w:r>
        <w:rPr>
          <w:rFonts w:hint="eastAsia"/>
          <w:i w:val="0"/>
          <w:iCs/>
          <w:u w:val="single"/>
          <w:lang w:val="en-US" w:eastAsia="zh-CN"/>
        </w:rPr>
        <w:t>新闻与传播</w:t>
      </w:r>
      <w:r>
        <w:rPr>
          <w:i w:val="0"/>
          <w:iCs/>
          <w:u w:val="none"/>
        </w:rPr>
        <w:t>学院</w:t>
      </w:r>
      <w:r>
        <w:rPr>
          <w:i w:val="0"/>
          <w:iCs/>
        </w:rPr>
        <w:t>转专业接收计划</w:t>
      </w:r>
    </w:p>
    <w:p>
      <w:pPr>
        <w:pStyle w:val="3"/>
        <w:spacing w:before="5"/>
        <w:rPr>
          <w:rFonts w:ascii="方正小标宋简体"/>
          <w:i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600"/>
        <w:gridCol w:w="2789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2238" w:type="dxa"/>
          </w:tcPr>
          <w:p>
            <w:pPr>
              <w:pStyle w:val="6"/>
              <w:spacing w:before="245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接收专业</w:t>
            </w:r>
          </w:p>
          <w:p>
            <w:pPr>
              <w:pStyle w:val="6"/>
              <w:spacing w:before="30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（含大类）</w:t>
            </w:r>
          </w:p>
        </w:tc>
        <w:tc>
          <w:tcPr>
            <w:tcW w:w="1600" w:type="dxa"/>
          </w:tcPr>
          <w:p>
            <w:pPr>
              <w:pStyle w:val="6"/>
              <w:spacing w:before="245" w:line="256" w:lineRule="auto"/>
              <w:ind w:left="480" w:right="150" w:hanging="322"/>
              <w:jc w:val="center"/>
              <w:rPr>
                <w:sz w:val="32"/>
              </w:rPr>
            </w:pPr>
            <w:r>
              <w:rPr>
                <w:sz w:val="32"/>
              </w:rPr>
              <w:t>计划接收年级</w:t>
            </w:r>
          </w:p>
        </w:tc>
        <w:tc>
          <w:tcPr>
            <w:tcW w:w="2789" w:type="dxa"/>
          </w:tcPr>
          <w:p>
            <w:pPr>
              <w:pStyle w:val="6"/>
              <w:spacing w:before="25"/>
              <w:ind w:left="10"/>
              <w:jc w:val="center"/>
              <w:rPr>
                <w:sz w:val="32"/>
              </w:rPr>
            </w:pPr>
            <w:r>
              <w:rPr>
                <w:spacing w:val="-19"/>
                <w:sz w:val="32"/>
              </w:rPr>
              <w:t>计划接收人数</w:t>
            </w:r>
            <w:r>
              <w:rPr>
                <w:sz w:val="32"/>
              </w:rPr>
              <w:t>（</w:t>
            </w:r>
            <w:r>
              <w:rPr>
                <w:spacing w:val="-8"/>
                <w:sz w:val="32"/>
              </w:rPr>
              <w:t>不同</w:t>
            </w:r>
          </w:p>
          <w:p>
            <w:pPr>
              <w:pStyle w:val="6"/>
              <w:spacing w:before="1" w:line="440" w:lineRule="atLeast"/>
              <w:ind w:left="10" w:right="1"/>
              <w:jc w:val="center"/>
              <w:rPr>
                <w:sz w:val="32"/>
              </w:rPr>
            </w:pPr>
            <w:r>
              <w:rPr>
                <w:sz w:val="32"/>
              </w:rPr>
              <w:t>年级分别标注接收人</w:t>
            </w:r>
            <w:bookmarkStart w:id="0" w:name="_GoBack"/>
            <w:bookmarkEnd w:id="0"/>
            <w:r>
              <w:rPr>
                <w:sz w:val="32"/>
              </w:rPr>
              <w:t>数）</w:t>
            </w:r>
          </w:p>
        </w:tc>
        <w:tc>
          <w:tcPr>
            <w:tcW w:w="1344" w:type="dxa"/>
          </w:tcPr>
          <w:p>
            <w:pPr>
              <w:pStyle w:val="6"/>
              <w:spacing w:before="6"/>
              <w:jc w:val="center"/>
              <w:rPr>
                <w:rFonts w:ascii="方正小标宋简体"/>
                <w:i/>
                <w:sz w:val="26"/>
              </w:rPr>
            </w:pPr>
          </w:p>
          <w:p>
            <w:pPr>
              <w:pStyle w:val="6"/>
              <w:ind w:left="351"/>
              <w:jc w:val="center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238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sz w:val="34"/>
                <w:lang w:val="en-US" w:eastAsia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编辑出版学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sz w:val="34"/>
                <w:lang w:val="en-US" w:eastAsia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2021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仿宋"/>
                <w:sz w:val="34"/>
                <w:lang w:val="en-US" w:eastAsia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8人</w:t>
            </w:r>
          </w:p>
        </w:tc>
        <w:tc>
          <w:tcPr>
            <w:tcW w:w="1344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238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sz w:val="3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网络与新媒体</w:t>
            </w:r>
          </w:p>
        </w:tc>
        <w:tc>
          <w:tcPr>
            <w:tcW w:w="1600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sz w:val="3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2021</w:t>
            </w:r>
          </w:p>
        </w:tc>
        <w:tc>
          <w:tcPr>
            <w:tcW w:w="2789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ascii="Times New Roman" w:hAnsi="仿宋" w:eastAsia="仿宋" w:cs="仿宋"/>
                <w:sz w:val="3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34"/>
                <w:lang w:val="en-US" w:eastAsia="zh-CN"/>
              </w:rPr>
              <w:t>3人</w:t>
            </w:r>
          </w:p>
        </w:tc>
        <w:tc>
          <w:tcPr>
            <w:tcW w:w="1344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238" w:type="dxa"/>
          </w:tcPr>
          <w:p>
            <w:pPr>
              <w:pStyle w:val="6"/>
              <w:rPr>
                <w:rFonts w:hint="default" w:ascii="Times New Roman"/>
                <w:sz w:val="34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hint="default" w:ascii="Times New Roman" w:eastAsia="仿宋"/>
                <w:sz w:val="34"/>
                <w:lang w:val="en-US" w:eastAsia="zh-CN"/>
              </w:rPr>
            </w:pPr>
          </w:p>
        </w:tc>
        <w:tc>
          <w:tcPr>
            <w:tcW w:w="2789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344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238" w:type="dxa"/>
          </w:tcPr>
          <w:p>
            <w:pPr>
              <w:pStyle w:val="6"/>
              <w:rPr>
                <w:rFonts w:hint="default" w:ascii="Times New Roman"/>
                <w:sz w:val="34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hint="default" w:ascii="Times New Roman" w:eastAsia="仿宋"/>
                <w:sz w:val="34"/>
                <w:lang w:val="en-US" w:eastAsia="zh-CN"/>
              </w:rPr>
            </w:pPr>
          </w:p>
        </w:tc>
        <w:tc>
          <w:tcPr>
            <w:tcW w:w="2789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344" w:type="dxa"/>
          </w:tcPr>
          <w:p>
            <w:pPr>
              <w:pStyle w:val="6"/>
              <w:rPr>
                <w:rFonts w:ascii="Times New Roman"/>
                <w:sz w:val="34"/>
              </w:rPr>
            </w:pPr>
          </w:p>
        </w:tc>
      </w:tr>
    </w:tbl>
    <w:p/>
    <w:p/>
    <w:sectPr>
      <w:pgSz w:w="11910" w:h="16840"/>
      <w:pgMar w:top="1580" w:right="1200" w:bottom="1160" w:left="1480" w:header="0" w:footer="9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8318D"/>
    <w:rsid w:val="168156AD"/>
    <w:rsid w:val="48EC2AF9"/>
    <w:rsid w:val="59FD34FE"/>
    <w:rsid w:val="6AA4430D"/>
    <w:rsid w:val="7B6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32" w:hanging="1431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2021-12-23T05:16:00Z</dcterms:created>
  <dc:creator>崔文明</dc:creator>
  <cp:lastModifiedBy>徐志江</cp:lastModifiedBy>
  <dcterms:modified xsi:type="dcterms:W3CDTF">2022-03-18T08:33:26Z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