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外国语学院本科生转专业工作细则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根据教务部《</w:t>
      </w:r>
      <w:r>
        <w:rPr>
          <w:rFonts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</w:rPr>
        <w:t>做好</w:t>
      </w:r>
      <w:r>
        <w:rPr>
          <w:rFonts w:ascii="仿宋" w:hAnsi="仿宋" w:eastAsia="仿宋"/>
          <w:sz w:val="32"/>
          <w:szCs w:val="32"/>
        </w:rPr>
        <w:t>2024年本科生转专业细则</w:t>
      </w:r>
      <w:r>
        <w:rPr>
          <w:rFonts w:hint="eastAsia" w:ascii="仿宋" w:hAnsi="仿宋" w:eastAsia="仿宋"/>
          <w:sz w:val="32"/>
          <w:szCs w:val="32"/>
        </w:rPr>
        <w:t>调整</w:t>
      </w:r>
      <w:r>
        <w:rPr>
          <w:rFonts w:ascii="仿宋" w:hAnsi="仿宋" w:eastAsia="仿宋"/>
          <w:sz w:val="32"/>
          <w:szCs w:val="32"/>
        </w:rPr>
        <w:t>和接收计划填报的通知</w:t>
      </w:r>
      <w:r>
        <w:rPr>
          <w:rFonts w:hint="eastAsia" w:ascii="仿宋" w:hAnsi="仿宋" w:eastAsia="仿宋"/>
          <w:sz w:val="32"/>
          <w:szCs w:val="32"/>
        </w:rPr>
        <w:t>》（教通字[</w:t>
      </w:r>
      <w:r>
        <w:rPr>
          <w:rFonts w:ascii="仿宋" w:hAnsi="仿宋" w:eastAsia="仿宋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ascii="仿宋" w:hAnsi="仿宋" w:eastAsia="仿宋"/>
          <w:sz w:val="32"/>
          <w:szCs w:val="32"/>
        </w:rPr>
        <w:t>89</w:t>
      </w:r>
      <w:r>
        <w:rPr>
          <w:rFonts w:hint="eastAsia" w:ascii="仿宋" w:hAnsi="仿宋" w:eastAsia="仿宋"/>
          <w:sz w:val="32"/>
          <w:szCs w:val="32"/>
        </w:rPr>
        <w:t>号）精神，依据《南开大学本科学生学则》和《南开大学本科生转专业管理办法》，为提高学院人才培养质量，兼顾学生的专业兴趣和个性化发展需要，外国语学院坚持科学、规范、公开、透明的原则，制定工作细则如下：</w:t>
      </w:r>
    </w:p>
    <w:p>
      <w:pPr>
        <w:pStyle w:val="15"/>
        <w:spacing w:before="156" w:beforeLines="50" w:after="156" w:afterLines="50"/>
        <w:rPr>
          <w:rFonts w:ascii="仿宋_GB2312" w:eastAsia="仿宋_GB2312"/>
          <w:sz w:val="28"/>
        </w:rPr>
      </w:pPr>
      <w:r>
        <w:rPr>
          <w:rFonts w:hint="eastAsia"/>
        </w:rPr>
        <w:t>一、外国语学院本科生转专业工作领导小组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外国语学院成立转专业工作领导小组，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全面负责本学院的转专业工作。转专业工作小组成员如下：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组长：阎国栋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副组长：王凯</w:t>
      </w:r>
    </w:p>
    <w:p>
      <w:pPr>
        <w:autoSpaceDE w:val="0"/>
        <w:autoSpaceDN w:val="0"/>
        <w:adjustRightInd w:val="0"/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</w:rPr>
        <w:t>成员：回春萍、宋胤男、王新新、刘吉平、刘冠龙、张强、谷佳维、胡婧、倪杨、窦天娇、史铁君</w:t>
      </w:r>
    </w:p>
    <w:p>
      <w:pPr>
        <w:pStyle w:val="15"/>
        <w:spacing w:before="156" w:beforeLines="50" w:after="156" w:afterLines="50"/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>二、转出申请条件</w:t>
      </w:r>
    </w:p>
    <w:p>
      <w:pPr>
        <w:pStyle w:val="15"/>
        <w:spacing w:before="156" w:beforeLines="50" w:after="156" w:afterLines="5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除《南开大学本科生转专业管理办法》规定的不允许转出的情形外，转出无其他限制。</w:t>
      </w:r>
    </w:p>
    <w:p>
      <w:pPr>
        <w:pStyle w:val="15"/>
        <w:spacing w:before="156" w:beforeLines="50" w:after="156" w:afterLines="50"/>
      </w:pPr>
      <w:r>
        <w:rPr>
          <w:rFonts w:hint="eastAsia"/>
        </w:rPr>
        <w:t>三、转入基本申请条件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品行端正，学风优良，身心健康，无违反《南开大学本科学生学则》规定相关情况。</w:t>
      </w:r>
    </w:p>
    <w:p>
      <w:pPr>
        <w:pStyle w:val="15"/>
        <w:spacing w:before="156" w:beforeLines="50" w:after="156" w:afterLines="50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通识必修课各科没有挂科或不通过情况。</w:t>
      </w:r>
    </w:p>
    <w:p>
      <w:pPr>
        <w:pStyle w:val="15"/>
        <w:spacing w:before="156" w:beforeLines="50" w:after="156" w:afterLines="50"/>
      </w:pPr>
      <w:r>
        <w:rPr>
          <w:rFonts w:hint="eastAsia"/>
        </w:rPr>
        <w:t>四、选拔流程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初审：由外国语学院本科生教学办公室根据转入基本申请条件，对申请转入学生的申请资格进行初步审核，并确定进入复试名单；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复试：由各专业组织考核。复试形式为面试，对申请转入学生的学识素养、学习计划等方面进行考察，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满分1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分，每人面试时间不少于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分钟。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录</w:t>
      </w:r>
      <w:r>
        <w:rPr>
          <w:rFonts w:hint="eastAsia" w:ascii="仿宋" w:hAnsi="仿宋" w:eastAsia="仿宋"/>
          <w:sz w:val="32"/>
          <w:szCs w:val="32"/>
        </w:rPr>
        <w:t>取及公示：各专业按照复试成绩由高到低排序，根据接收计划，确定拟录取名单。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4.拟录取名单在外国语学院主页公示3天。</w:t>
      </w:r>
    </w:p>
    <w:p>
      <w:pPr>
        <w:pStyle w:val="15"/>
        <w:jc w:val="center"/>
      </w:pPr>
      <w:r>
        <w:rPr>
          <w:rFonts w:hint="eastAsia"/>
        </w:rPr>
        <w:t>五、202</w:t>
      </w:r>
      <w:r>
        <w:t>4</w:t>
      </w:r>
      <w:r>
        <w:rPr>
          <w:rFonts w:hint="eastAsia"/>
        </w:rPr>
        <w:t>年外国语学院转专业接收计划</w:t>
      </w:r>
    </w:p>
    <w:tbl>
      <w:tblPr>
        <w:tblStyle w:val="7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59"/>
        <w:gridCol w:w="2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接收专业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（含大类）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年级</w:t>
            </w:r>
          </w:p>
        </w:tc>
        <w:tc>
          <w:tcPr>
            <w:tcW w:w="268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人数（不同年级分别标注接收人数）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英语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8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俄语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8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8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8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德语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8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翻译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8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西班牙语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8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葡萄牙语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8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意大利语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8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阿拉伯语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</w:p>
        </w:tc>
        <w:tc>
          <w:tcPr>
            <w:tcW w:w="2688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级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right="16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5"/>
      </w:pPr>
      <w:bookmarkStart w:id="0" w:name="_GoBack"/>
      <w:bookmarkEnd w:id="0"/>
      <w:r>
        <w:rPr>
          <w:rFonts w:hint="eastAsia"/>
          <w:lang w:eastAsia="zh-CN"/>
        </w:rPr>
        <w:t>六、</w:t>
      </w:r>
      <w:r>
        <w:rPr>
          <w:rFonts w:hint="eastAsia"/>
        </w:rPr>
        <w:t>争议情况处理及解释权归属</w:t>
      </w:r>
    </w:p>
    <w:p>
      <w:pPr>
        <w:pStyle w:val="11"/>
        <w:spacing w:line="360" w:lineRule="auto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公示期间，凡对拟录取名单有异议者，</w:t>
      </w:r>
      <w:r>
        <w:rPr>
          <w:rFonts w:hint="eastAsia" w:ascii="仿宋" w:hAnsi="仿宋" w:eastAsia="仿宋"/>
          <w:color w:val="000000"/>
          <w:sz w:val="32"/>
          <w:szCs w:val="32"/>
        </w:rPr>
        <w:t>应书面向外国语学院转专业工作领导小组提出复议申请。地点：外国语学院1</w:t>
      </w:r>
      <w:r>
        <w:rPr>
          <w:rFonts w:ascii="仿宋" w:hAnsi="仿宋" w:eastAsia="仿宋"/>
          <w:color w:val="000000"/>
          <w:sz w:val="32"/>
          <w:szCs w:val="32"/>
        </w:rPr>
        <w:t>09</w:t>
      </w:r>
      <w:r>
        <w:rPr>
          <w:rFonts w:hint="eastAsia" w:ascii="仿宋" w:hAnsi="仿宋" w:eastAsia="仿宋"/>
          <w:color w:val="000000"/>
          <w:sz w:val="32"/>
          <w:szCs w:val="32"/>
        </w:rPr>
        <w:t>室本科生教学办公室；电话：0</w:t>
      </w:r>
      <w:r>
        <w:rPr>
          <w:rFonts w:ascii="仿宋" w:hAnsi="仿宋" w:eastAsia="仿宋"/>
          <w:color w:val="000000"/>
          <w:sz w:val="32"/>
          <w:szCs w:val="32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-</w:t>
      </w:r>
      <w:r>
        <w:rPr>
          <w:rFonts w:ascii="仿宋" w:hAnsi="仿宋" w:eastAsia="仿宋"/>
          <w:color w:val="000000"/>
          <w:sz w:val="32"/>
          <w:szCs w:val="32"/>
        </w:rPr>
        <w:t>23503695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pStyle w:val="11"/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本细则最终解释权归属于外国语学院本科生转专业工作领导小组。</w:t>
      </w:r>
    </w:p>
    <w:p>
      <w:pPr>
        <w:spacing w:line="360" w:lineRule="auto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南开大学  外国语学院</w:t>
      </w:r>
    </w:p>
    <w:p>
      <w:pPr>
        <w:spacing w:line="360" w:lineRule="auto"/>
        <w:ind w:firstLine="640" w:firstLineChars="200"/>
        <w:jc w:val="right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19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701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4030F77-9D28-4F11-A9E3-C6D304C4E29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AE2511F-6D8B-4FF1-96C0-B0927BE697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F7E9E10-468D-40E5-97A0-C5122915A5B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EE51D4B-B4BF-4D7F-B1FF-ACFB850121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1873071-15C9-4B9A-805A-A3016A30B7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LW7l30AAAAAIBAAAPAAAAAAAAAAEAIAAAACIAAABkcnMv&#10;ZG93bnJldi54bWxQSwECFAAUAAAACACHTuJAZidRm9IBAACD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t>南开大学外国学院2</w:t>
    </w:r>
    <w:r>
      <w:t>021</w:t>
    </w:r>
    <w:r>
      <w:rPr>
        <w:rFonts w:hint="eastAsia"/>
      </w:rPr>
      <w:t>年3月2</w:t>
    </w:r>
    <w:r>
      <w:t>5</w:t>
    </w:r>
    <w:r>
      <w:rPr>
        <w:rFonts w:hint="eastAsia"/>
      </w:rPr>
      <w:t>日制定</w:t>
    </w:r>
  </w:p>
  <w:p>
    <w:pPr>
      <w:pStyle w:val="5"/>
      <w:wordWrap w:val="0"/>
      <w:jc w:val="right"/>
    </w:pPr>
    <w:r>
      <w:rPr>
        <w:rFonts w:hint="eastAsia"/>
      </w:rPr>
      <w:t>2</w:t>
    </w:r>
    <w:r>
      <w:t>021</w:t>
    </w:r>
    <w:r>
      <w:rPr>
        <w:rFonts w:hint="eastAsia"/>
      </w:rPr>
      <w:t>年1</w:t>
    </w:r>
    <w:r>
      <w:t>2</w:t>
    </w:r>
    <w:r>
      <w:rPr>
        <w:rFonts w:hint="eastAsia"/>
      </w:rPr>
      <w:t>月2</w:t>
    </w:r>
    <w:r>
      <w:t>1</w:t>
    </w:r>
    <w:r>
      <w:rPr>
        <w:rFonts w:hint="eastAsia"/>
      </w:rPr>
      <w:t>日调整/</w:t>
    </w:r>
    <w:r>
      <w:t>2022</w:t>
    </w:r>
    <w:r>
      <w:rPr>
        <w:rFonts w:hint="eastAsia"/>
      </w:rPr>
      <w:t>年3月2</w:t>
    </w:r>
    <w:r>
      <w:t>2</w:t>
    </w:r>
    <w:r>
      <w:rPr>
        <w:rFonts w:hint="eastAsia"/>
      </w:rPr>
      <w:t>日 教务处指导修订</w:t>
    </w:r>
  </w:p>
  <w:p>
    <w:pPr>
      <w:pStyle w:val="5"/>
      <w:wordWrap w:val="0"/>
      <w:jc w:val="right"/>
      <w:rPr>
        <w:rFonts w:hint="eastAsia"/>
      </w:rPr>
    </w:pPr>
    <w:r>
      <w:t>2023</w:t>
    </w:r>
    <w:r>
      <w:rPr>
        <w:rFonts w:hint="eastAsia"/>
      </w:rPr>
      <w:t xml:space="preserve">年4月4日 修订 </w:t>
    </w:r>
    <w:r>
      <w:t>2023</w:t>
    </w:r>
    <w:r>
      <w:rPr>
        <w:rFonts w:hint="eastAsia"/>
      </w:rPr>
      <w:t>年1</w:t>
    </w:r>
    <w:r>
      <w:t>2</w:t>
    </w:r>
    <w:r>
      <w:rPr>
        <w:rFonts w:hint="eastAsia"/>
      </w:rPr>
      <w:t>月1</w:t>
    </w:r>
    <w:r>
      <w:t>9</w:t>
    </w:r>
    <w:r>
      <w:rPr>
        <w:rFonts w:hint="eastAsia"/>
      </w:rPr>
      <w:t>日 修订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04"/>
    <w:rsid w:val="000156EC"/>
    <w:rsid w:val="00036E08"/>
    <w:rsid w:val="0008172B"/>
    <w:rsid w:val="00084342"/>
    <w:rsid w:val="000B5BD1"/>
    <w:rsid w:val="000D2464"/>
    <w:rsid w:val="000E4176"/>
    <w:rsid w:val="00134583"/>
    <w:rsid w:val="0014361A"/>
    <w:rsid w:val="00147D46"/>
    <w:rsid w:val="00154CB0"/>
    <w:rsid w:val="00176C9C"/>
    <w:rsid w:val="001C41BC"/>
    <w:rsid w:val="001C4441"/>
    <w:rsid w:val="001E6A2F"/>
    <w:rsid w:val="001F1167"/>
    <w:rsid w:val="00204361"/>
    <w:rsid w:val="0020798A"/>
    <w:rsid w:val="0021598F"/>
    <w:rsid w:val="002209A3"/>
    <w:rsid w:val="00226A26"/>
    <w:rsid w:val="0025172A"/>
    <w:rsid w:val="002820CB"/>
    <w:rsid w:val="00283BC1"/>
    <w:rsid w:val="00291D29"/>
    <w:rsid w:val="002A1732"/>
    <w:rsid w:val="002A33EE"/>
    <w:rsid w:val="002D6B2A"/>
    <w:rsid w:val="002E0958"/>
    <w:rsid w:val="002F1395"/>
    <w:rsid w:val="0031042B"/>
    <w:rsid w:val="00316267"/>
    <w:rsid w:val="003218F1"/>
    <w:rsid w:val="0032317D"/>
    <w:rsid w:val="003240DA"/>
    <w:rsid w:val="00376BA2"/>
    <w:rsid w:val="003A27B9"/>
    <w:rsid w:val="003B1BFA"/>
    <w:rsid w:val="003F1FAF"/>
    <w:rsid w:val="0040219D"/>
    <w:rsid w:val="004050D1"/>
    <w:rsid w:val="00442E55"/>
    <w:rsid w:val="00451594"/>
    <w:rsid w:val="004937AD"/>
    <w:rsid w:val="004D1B99"/>
    <w:rsid w:val="004F0A12"/>
    <w:rsid w:val="00515BA1"/>
    <w:rsid w:val="0054185F"/>
    <w:rsid w:val="0054741C"/>
    <w:rsid w:val="00552E9A"/>
    <w:rsid w:val="0056768B"/>
    <w:rsid w:val="00571DB5"/>
    <w:rsid w:val="00595257"/>
    <w:rsid w:val="005B42FB"/>
    <w:rsid w:val="005D1AD5"/>
    <w:rsid w:val="005F58B9"/>
    <w:rsid w:val="006047B8"/>
    <w:rsid w:val="00630BDE"/>
    <w:rsid w:val="00644802"/>
    <w:rsid w:val="006664EF"/>
    <w:rsid w:val="00694F10"/>
    <w:rsid w:val="00696605"/>
    <w:rsid w:val="00696AC1"/>
    <w:rsid w:val="006B2ECC"/>
    <w:rsid w:val="006B5C84"/>
    <w:rsid w:val="006C084B"/>
    <w:rsid w:val="00701B04"/>
    <w:rsid w:val="00706758"/>
    <w:rsid w:val="0071438A"/>
    <w:rsid w:val="00714405"/>
    <w:rsid w:val="00714771"/>
    <w:rsid w:val="007176F2"/>
    <w:rsid w:val="00717BDD"/>
    <w:rsid w:val="00723B0B"/>
    <w:rsid w:val="00760A1F"/>
    <w:rsid w:val="007A6270"/>
    <w:rsid w:val="007F6F92"/>
    <w:rsid w:val="00810CAB"/>
    <w:rsid w:val="00813C09"/>
    <w:rsid w:val="00865CF3"/>
    <w:rsid w:val="00873D13"/>
    <w:rsid w:val="00886DD5"/>
    <w:rsid w:val="008A6ACD"/>
    <w:rsid w:val="008A783D"/>
    <w:rsid w:val="008B0DFB"/>
    <w:rsid w:val="008B6606"/>
    <w:rsid w:val="00921D13"/>
    <w:rsid w:val="009259D1"/>
    <w:rsid w:val="00944C95"/>
    <w:rsid w:val="009602CB"/>
    <w:rsid w:val="009A51CF"/>
    <w:rsid w:val="009C7C53"/>
    <w:rsid w:val="009D2194"/>
    <w:rsid w:val="009D5EDE"/>
    <w:rsid w:val="009E1FAA"/>
    <w:rsid w:val="009E4498"/>
    <w:rsid w:val="009E725C"/>
    <w:rsid w:val="009F7AE7"/>
    <w:rsid w:val="00A26AA7"/>
    <w:rsid w:val="00A26CB4"/>
    <w:rsid w:val="00A502BA"/>
    <w:rsid w:val="00A5453B"/>
    <w:rsid w:val="00A63727"/>
    <w:rsid w:val="00A656CD"/>
    <w:rsid w:val="00A65CE2"/>
    <w:rsid w:val="00A841A2"/>
    <w:rsid w:val="00A945C8"/>
    <w:rsid w:val="00AB56B6"/>
    <w:rsid w:val="00AC015F"/>
    <w:rsid w:val="00B1012D"/>
    <w:rsid w:val="00B231C9"/>
    <w:rsid w:val="00B4334C"/>
    <w:rsid w:val="00B4459B"/>
    <w:rsid w:val="00B66891"/>
    <w:rsid w:val="00B85B65"/>
    <w:rsid w:val="00BB39AB"/>
    <w:rsid w:val="00BB7BEC"/>
    <w:rsid w:val="00BC321A"/>
    <w:rsid w:val="00BD0ED1"/>
    <w:rsid w:val="00BD4CA2"/>
    <w:rsid w:val="00BF2706"/>
    <w:rsid w:val="00BF3331"/>
    <w:rsid w:val="00BF604D"/>
    <w:rsid w:val="00C734A7"/>
    <w:rsid w:val="00C740C6"/>
    <w:rsid w:val="00C752C8"/>
    <w:rsid w:val="00C76FE0"/>
    <w:rsid w:val="00C80C1B"/>
    <w:rsid w:val="00C80EE5"/>
    <w:rsid w:val="00CA0239"/>
    <w:rsid w:val="00CA17D5"/>
    <w:rsid w:val="00CC4ACC"/>
    <w:rsid w:val="00CD3CB5"/>
    <w:rsid w:val="00CF0BC5"/>
    <w:rsid w:val="00CF4A64"/>
    <w:rsid w:val="00D073BA"/>
    <w:rsid w:val="00D0786F"/>
    <w:rsid w:val="00D550A4"/>
    <w:rsid w:val="00D747A4"/>
    <w:rsid w:val="00D80E27"/>
    <w:rsid w:val="00D94330"/>
    <w:rsid w:val="00DA4225"/>
    <w:rsid w:val="00DC732F"/>
    <w:rsid w:val="00DD36E9"/>
    <w:rsid w:val="00DE22C8"/>
    <w:rsid w:val="00DE5B2D"/>
    <w:rsid w:val="00DE7E2A"/>
    <w:rsid w:val="00DF19B4"/>
    <w:rsid w:val="00DF2437"/>
    <w:rsid w:val="00DF3CD3"/>
    <w:rsid w:val="00E17208"/>
    <w:rsid w:val="00E415E4"/>
    <w:rsid w:val="00E43404"/>
    <w:rsid w:val="00E46763"/>
    <w:rsid w:val="00E530BF"/>
    <w:rsid w:val="00E74A4D"/>
    <w:rsid w:val="00EA6952"/>
    <w:rsid w:val="00EB5CCE"/>
    <w:rsid w:val="00EC21BE"/>
    <w:rsid w:val="00EF0031"/>
    <w:rsid w:val="00F05F22"/>
    <w:rsid w:val="00F107B8"/>
    <w:rsid w:val="00F13C23"/>
    <w:rsid w:val="00F44D83"/>
    <w:rsid w:val="00F57883"/>
    <w:rsid w:val="00F63625"/>
    <w:rsid w:val="00F67517"/>
    <w:rsid w:val="00F76A5A"/>
    <w:rsid w:val="00F83294"/>
    <w:rsid w:val="00F84B27"/>
    <w:rsid w:val="00F86638"/>
    <w:rsid w:val="00FA6114"/>
    <w:rsid w:val="00FC2ADE"/>
    <w:rsid w:val="00FC3980"/>
    <w:rsid w:val="00FC455D"/>
    <w:rsid w:val="00FD6A1B"/>
    <w:rsid w:val="00FF36D1"/>
    <w:rsid w:val="00FF426A"/>
    <w:rsid w:val="0ADB4D51"/>
    <w:rsid w:val="0DA62760"/>
    <w:rsid w:val="0ED01102"/>
    <w:rsid w:val="160724AD"/>
    <w:rsid w:val="2D336DC0"/>
    <w:rsid w:val="3D726E64"/>
    <w:rsid w:val="3FF10E51"/>
    <w:rsid w:val="42711BFF"/>
    <w:rsid w:val="50F74485"/>
    <w:rsid w:val="511E1753"/>
    <w:rsid w:val="5FC87F58"/>
    <w:rsid w:val="64495D23"/>
    <w:rsid w:val="65EE2417"/>
    <w:rsid w:val="754C0A7C"/>
    <w:rsid w:val="79D87432"/>
    <w:rsid w:val="7F632A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5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6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B4A34-DE60-4603-8F34-31BECF29A2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2023-04-04T07:07:00Z</dcterms:created>
  <dc:creator>dell</dc:creator>
  <cp:lastModifiedBy>胥力文</cp:lastModifiedBy>
  <cp:lastPrinted>2021-12-21T01:13:00Z</cp:lastPrinted>
  <dcterms:modified xsi:type="dcterms:W3CDTF">2023-12-25T08:00:08Z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