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918D5" w14:textId="79FE45B2" w:rsidR="00882237" w:rsidRDefault="00882237" w:rsidP="00882237">
      <w:pPr>
        <w:jc w:val="center"/>
        <w:rPr>
          <w:rFonts w:ascii="Times New Roman" w:eastAsia="方正小标宋简体" w:hAnsi="Times New Roman" w:cs="Times New Roman"/>
          <w:kern w:val="0"/>
          <w:sz w:val="44"/>
          <w:szCs w:val="44"/>
        </w:rPr>
      </w:pPr>
      <w:r w:rsidRPr="00587D23">
        <w:rPr>
          <w:rFonts w:ascii="Times New Roman" w:eastAsia="方正小标宋简体" w:hAnsi="Times New Roman" w:cs="Times New Roman" w:hint="eastAsia"/>
          <w:kern w:val="0"/>
          <w:sz w:val="44"/>
          <w:szCs w:val="44"/>
        </w:rPr>
        <w:t>文</w:t>
      </w:r>
      <w:r>
        <w:rPr>
          <w:rFonts w:ascii="Times New Roman" w:eastAsia="方正小标宋简体" w:hAnsi="Times New Roman" w:cs="Times New Roman"/>
          <w:kern w:val="0"/>
          <w:sz w:val="44"/>
          <w:szCs w:val="44"/>
        </w:rPr>
        <w:t>学院</w:t>
      </w:r>
      <w:r>
        <w:rPr>
          <w:rFonts w:ascii="Times New Roman" w:eastAsia="方正小标宋简体" w:hAnsi="Times New Roman" w:cs="Times New Roman" w:hint="eastAsia"/>
          <w:kern w:val="0"/>
          <w:sz w:val="44"/>
          <w:szCs w:val="44"/>
        </w:rPr>
        <w:t>2024</w:t>
      </w:r>
      <w:r>
        <w:rPr>
          <w:rFonts w:ascii="Times New Roman" w:eastAsia="方正小标宋简体" w:hAnsi="Times New Roman" w:cs="Times New Roman" w:hint="eastAsia"/>
          <w:kern w:val="0"/>
          <w:sz w:val="44"/>
          <w:szCs w:val="44"/>
        </w:rPr>
        <w:t>年</w:t>
      </w:r>
      <w:r>
        <w:rPr>
          <w:rFonts w:ascii="Times New Roman" w:eastAsia="方正小标宋简体" w:hAnsi="Times New Roman" w:cs="Times New Roman"/>
          <w:kern w:val="0"/>
          <w:sz w:val="44"/>
          <w:szCs w:val="44"/>
        </w:rPr>
        <w:t>本科学生转专业细则</w:t>
      </w:r>
    </w:p>
    <w:p w14:paraId="074A877D" w14:textId="77777777" w:rsidR="00882237" w:rsidRDefault="00882237" w:rsidP="00882237">
      <w:pPr>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hint="eastAsia"/>
          <w:kern w:val="0"/>
          <w:sz w:val="44"/>
          <w:szCs w:val="44"/>
        </w:rPr>
        <w:t>及接收计划</w:t>
      </w:r>
    </w:p>
    <w:p w14:paraId="1639E0DE" w14:textId="77777777" w:rsidR="00882237" w:rsidRDefault="00882237" w:rsidP="00882237">
      <w:pPr>
        <w:rPr>
          <w:rFonts w:ascii="Times New Roman" w:eastAsia="仿宋" w:hAnsi="Times New Roman" w:cs="Times New Roman"/>
          <w:color w:val="FF0000"/>
          <w:kern w:val="0"/>
          <w:sz w:val="32"/>
          <w:szCs w:val="32"/>
        </w:rPr>
      </w:pPr>
    </w:p>
    <w:p w14:paraId="45745979" w14:textId="77777777" w:rsidR="00882237" w:rsidRDefault="00882237" w:rsidP="00882237">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一、</w:t>
      </w:r>
      <w:r>
        <w:rPr>
          <w:rFonts w:ascii="黑体" w:eastAsia="黑体" w:hAnsi="黑体" w:cs="Times New Roman"/>
          <w:kern w:val="0"/>
          <w:sz w:val="32"/>
          <w:szCs w:val="32"/>
        </w:rPr>
        <w:t>转专业工作领导小组</w:t>
      </w:r>
    </w:p>
    <w:p w14:paraId="48A98E08" w14:textId="77777777" w:rsidR="00477836" w:rsidRPr="002B3E36" w:rsidRDefault="00477836" w:rsidP="00477836">
      <w:pPr>
        <w:pStyle w:val="text"/>
        <w:ind w:firstLine="640"/>
        <w:rPr>
          <w:rFonts w:ascii="仿宋" w:eastAsia="仿宋" w:hAnsi="仿宋"/>
          <w:sz w:val="32"/>
          <w:szCs w:val="32"/>
        </w:rPr>
      </w:pPr>
      <w:r w:rsidRPr="002B3E36">
        <w:rPr>
          <w:rFonts w:ascii="仿宋" w:eastAsia="仿宋" w:hAnsi="仿宋"/>
          <w:sz w:val="32"/>
          <w:szCs w:val="32"/>
        </w:rPr>
        <w:t>文学院设立转专业工作领导小组，小组成员5人，院长李锡龙担任组长。该领导小组全面负责本学院的转专业工作。</w:t>
      </w:r>
    </w:p>
    <w:p w14:paraId="1B9952F9" w14:textId="77777777" w:rsidR="00882237" w:rsidRPr="00477836" w:rsidRDefault="00882237" w:rsidP="00882237">
      <w:pPr>
        <w:numPr>
          <w:ilvl w:val="255"/>
          <w:numId w:val="0"/>
        </w:numPr>
        <w:ind w:firstLineChars="200" w:firstLine="640"/>
        <w:rPr>
          <w:rFonts w:ascii="Times New Roman" w:eastAsia="仿宋" w:hAnsi="Times New Roman" w:cs="Times New Roman"/>
          <w:kern w:val="0"/>
          <w:sz w:val="32"/>
          <w:szCs w:val="32"/>
        </w:rPr>
      </w:pPr>
    </w:p>
    <w:p w14:paraId="6410D007" w14:textId="77777777" w:rsidR="00882237" w:rsidRDefault="00882237" w:rsidP="00882237">
      <w:pPr>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二、转出条件</w:t>
      </w:r>
    </w:p>
    <w:p w14:paraId="740997DF" w14:textId="1CFBC107" w:rsidR="00882237"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除《南开大学本科生转专业管理办法》规定的不允许转出的情形外</w:t>
      </w:r>
      <w:r w:rsidR="00915B24" w:rsidRPr="00915B24">
        <w:rPr>
          <w:rFonts w:ascii="Times New Roman" w:eastAsia="仿宋_GB2312" w:hAnsi="Times New Roman" w:cs="Times New Roman" w:hint="eastAsia"/>
          <w:sz w:val="32"/>
          <w:szCs w:val="32"/>
        </w:rPr>
        <w:t>（包括“退出强基计划”学生不得转专业）</w:t>
      </w:r>
      <w:r>
        <w:rPr>
          <w:rFonts w:ascii="Times New Roman" w:eastAsia="仿宋_GB2312" w:hAnsi="Times New Roman" w:cs="Times New Roman"/>
          <w:sz w:val="32"/>
          <w:szCs w:val="32"/>
        </w:rPr>
        <w:t>，学院学生转出无其他限制。</w:t>
      </w:r>
    </w:p>
    <w:p w14:paraId="28EC24A7" w14:textId="6ABE1F8B" w:rsidR="00477836" w:rsidRDefault="00477836" w:rsidP="00477836">
      <w:pPr>
        <w:pStyle w:val="text"/>
        <w:ind w:firstLine="640"/>
        <w:rPr>
          <w:rFonts w:ascii="仿宋" w:eastAsia="仿宋" w:hAnsi="仿宋"/>
          <w:sz w:val="32"/>
          <w:szCs w:val="32"/>
        </w:rPr>
      </w:pPr>
      <w:r>
        <w:rPr>
          <w:rFonts w:ascii="仿宋" w:eastAsia="仿宋" w:hAnsi="仿宋"/>
          <w:sz w:val="32"/>
          <w:szCs w:val="32"/>
        </w:rPr>
        <w:t>伯苓</w:t>
      </w:r>
      <w:r w:rsidR="00915B24">
        <w:rPr>
          <w:rFonts w:ascii="仿宋" w:eastAsia="仿宋" w:hAnsi="仿宋"/>
          <w:sz w:val="32"/>
          <w:szCs w:val="32"/>
        </w:rPr>
        <w:t>拔尖</w:t>
      </w:r>
      <w:r>
        <w:rPr>
          <w:rFonts w:ascii="仿宋" w:eastAsia="仿宋" w:hAnsi="仿宋"/>
          <w:sz w:val="32"/>
          <w:szCs w:val="32"/>
        </w:rPr>
        <w:t>班学生须退出，进入相应大类（或专业）的普通班级，而后依照本细则执行。</w:t>
      </w:r>
    </w:p>
    <w:p w14:paraId="3183D0C0" w14:textId="77777777" w:rsidR="00477836" w:rsidRPr="00477836" w:rsidRDefault="00477836" w:rsidP="00882237">
      <w:pPr>
        <w:numPr>
          <w:ilvl w:val="255"/>
          <w:numId w:val="0"/>
        </w:numPr>
        <w:ind w:firstLineChars="200" w:firstLine="640"/>
        <w:rPr>
          <w:rFonts w:ascii="Times New Roman" w:eastAsia="仿宋_GB2312" w:hAnsi="Times New Roman" w:cs="Times New Roman"/>
          <w:kern w:val="0"/>
          <w:sz w:val="32"/>
          <w:szCs w:val="32"/>
        </w:rPr>
      </w:pPr>
    </w:p>
    <w:p w14:paraId="2F144577" w14:textId="77777777" w:rsidR="00882237" w:rsidRDefault="00882237" w:rsidP="00882237">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转入基本申请条件</w:t>
      </w:r>
    </w:p>
    <w:p w14:paraId="195E02CA" w14:textId="77777777" w:rsidR="00477836" w:rsidRDefault="00477836" w:rsidP="00477836">
      <w:pPr>
        <w:pStyle w:val="text"/>
        <w:ind w:firstLine="640"/>
        <w:rPr>
          <w:rFonts w:ascii="仿宋" w:eastAsia="仿宋" w:hAnsi="仿宋"/>
          <w:sz w:val="32"/>
          <w:szCs w:val="32"/>
        </w:rPr>
      </w:pPr>
      <w:r w:rsidRPr="002B3E36">
        <w:rPr>
          <w:rFonts w:ascii="仿宋" w:eastAsia="仿宋" w:hAnsi="仿宋"/>
          <w:sz w:val="32"/>
          <w:szCs w:val="32"/>
        </w:rPr>
        <w:t>根据我院大类分流情况、专业设备数量及特殊招生形式（艺术类）录取政策，文学院“汉语言文学”专业接收转专业学生，且只接收</w:t>
      </w:r>
      <w:r w:rsidRPr="004D4719">
        <w:rPr>
          <w:rFonts w:ascii="仿宋" w:eastAsia="仿宋" w:hAnsi="仿宋" w:hint="eastAsia"/>
          <w:sz w:val="32"/>
          <w:szCs w:val="32"/>
        </w:rPr>
        <w:t>2</w:t>
      </w:r>
      <w:r w:rsidRPr="004D4719">
        <w:rPr>
          <w:rFonts w:ascii="仿宋" w:eastAsia="仿宋" w:hAnsi="仿宋"/>
          <w:sz w:val="32"/>
          <w:szCs w:val="32"/>
        </w:rPr>
        <w:t>023</w:t>
      </w:r>
      <w:r w:rsidRPr="002B3E36">
        <w:rPr>
          <w:rFonts w:ascii="仿宋" w:eastAsia="仿宋" w:hAnsi="仿宋"/>
          <w:sz w:val="32"/>
          <w:szCs w:val="32"/>
        </w:rPr>
        <w:t>级学生申请转入。</w:t>
      </w:r>
    </w:p>
    <w:p w14:paraId="796F6BDA" w14:textId="77777777" w:rsidR="00477836" w:rsidRPr="00813F92"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对文学研究与语言学研究有强烈兴趣并具备一定基础（建议申请人通过选修或旁听课程的方式对本专业教学内容进行全面了解后再行申报），具备良好的人文素养、表达能力</w:t>
      </w:r>
      <w:r w:rsidRPr="002B3E36">
        <w:rPr>
          <w:rFonts w:ascii="仿宋" w:eastAsia="仿宋" w:hAnsi="仿宋" w:cs="Times New Roman"/>
          <w:sz w:val="32"/>
          <w:szCs w:val="32"/>
        </w:rPr>
        <w:lastRenderedPageBreak/>
        <w:t>和专业发展潜力。</w:t>
      </w:r>
      <w:r w:rsidRPr="00813F92">
        <w:rPr>
          <w:rFonts w:ascii="仿宋" w:eastAsia="仿宋" w:hAnsi="仿宋" w:cs="Times New Roman"/>
          <w:sz w:val="32"/>
          <w:szCs w:val="32"/>
        </w:rPr>
        <w:t>无“学业警示”及“校纪校规处分”记录。</w:t>
      </w:r>
    </w:p>
    <w:p w14:paraId="4289950A" w14:textId="77777777" w:rsidR="00477836" w:rsidRPr="002B3E36" w:rsidRDefault="00477836" w:rsidP="00477836">
      <w:pPr>
        <w:pStyle w:val="text"/>
        <w:ind w:firstLine="643"/>
        <w:rPr>
          <w:rFonts w:ascii="仿宋" w:eastAsia="仿宋" w:hAnsi="仿宋" w:cs="Times New Roman"/>
          <w:b/>
          <w:sz w:val="32"/>
          <w:szCs w:val="32"/>
        </w:rPr>
      </w:pPr>
      <w:r>
        <w:rPr>
          <w:rFonts w:ascii="仿宋" w:eastAsia="仿宋" w:hAnsi="仿宋" w:cs="Times New Roman"/>
          <w:b/>
          <w:sz w:val="32"/>
          <w:szCs w:val="32"/>
        </w:rPr>
        <w:t>2</w:t>
      </w:r>
      <w:r w:rsidRPr="002B3E36">
        <w:rPr>
          <w:rFonts w:ascii="仿宋" w:eastAsia="仿宋" w:hAnsi="仿宋" w:cs="Times New Roman"/>
          <w:b/>
          <w:sz w:val="32"/>
          <w:szCs w:val="32"/>
        </w:rPr>
        <w:t>. 转专业条件</w:t>
      </w:r>
    </w:p>
    <w:p w14:paraId="33276A70" w14:textId="77777777" w:rsidR="00477836" w:rsidRPr="002B3E36"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符合转入条件的学生，需参加我院组织的转专业考试，具体考试形式及内容如下：</w:t>
      </w:r>
    </w:p>
    <w:p w14:paraId="0A2B214F" w14:textId="77777777" w:rsidR="00477836" w:rsidRPr="002B3E36"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考核形式：笔试及面试（百分制）</w:t>
      </w:r>
    </w:p>
    <w:p w14:paraId="33A98647" w14:textId="5BFDDE1D" w:rsidR="00477836" w:rsidRPr="002B3E36"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笔试内容：文学基础与语言学基础</w:t>
      </w:r>
      <w:r>
        <w:rPr>
          <w:rFonts w:ascii="仿宋" w:eastAsia="仿宋" w:hAnsi="仿宋" w:cs="Times New Roman"/>
          <w:sz w:val="32"/>
          <w:szCs w:val="32"/>
        </w:rPr>
        <w:t>，</w:t>
      </w:r>
      <w:r w:rsidRPr="004D4719">
        <w:rPr>
          <w:rFonts w:ascii="仿宋" w:eastAsia="仿宋" w:hAnsi="仿宋" w:cs="Times New Roman"/>
          <w:sz w:val="32"/>
          <w:szCs w:val="32"/>
        </w:rPr>
        <w:t>时长约</w:t>
      </w:r>
      <w:r w:rsidRPr="004D4719">
        <w:rPr>
          <w:rFonts w:ascii="仿宋" w:eastAsia="仿宋" w:hAnsi="仿宋" w:cs="Times New Roman" w:hint="eastAsia"/>
          <w:sz w:val="32"/>
          <w:szCs w:val="32"/>
        </w:rPr>
        <w:t>2小时</w:t>
      </w:r>
      <w:r w:rsidR="004D4719" w:rsidRPr="002B3E36">
        <w:rPr>
          <w:rFonts w:ascii="仿宋" w:eastAsia="仿宋" w:hAnsi="仿宋" w:cs="Times New Roman"/>
          <w:sz w:val="32"/>
          <w:szCs w:val="32"/>
        </w:rPr>
        <w:t xml:space="preserve"> </w:t>
      </w:r>
    </w:p>
    <w:p w14:paraId="09911C93" w14:textId="77777777" w:rsidR="00477836" w:rsidRPr="002B3E36"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综合成绩计算方法：(笔试成绩+面试成绩)×50%=综合成绩</w:t>
      </w:r>
    </w:p>
    <w:p w14:paraId="1F01F185" w14:textId="77777777" w:rsidR="00477836" w:rsidRPr="002B3E36" w:rsidRDefault="00477836" w:rsidP="00477836">
      <w:pPr>
        <w:pStyle w:val="text"/>
        <w:ind w:firstLine="643"/>
        <w:rPr>
          <w:rFonts w:ascii="仿宋" w:eastAsia="仿宋" w:hAnsi="仿宋" w:cs="Times New Roman"/>
          <w:b/>
          <w:sz w:val="32"/>
          <w:szCs w:val="32"/>
        </w:rPr>
      </w:pPr>
      <w:r>
        <w:rPr>
          <w:rFonts w:ascii="仿宋" w:eastAsia="仿宋" w:hAnsi="仿宋" w:cs="Times New Roman"/>
          <w:b/>
          <w:sz w:val="32"/>
          <w:szCs w:val="32"/>
        </w:rPr>
        <w:t>3</w:t>
      </w:r>
      <w:r w:rsidRPr="002B3E36">
        <w:rPr>
          <w:rFonts w:ascii="仿宋" w:eastAsia="仿宋" w:hAnsi="仿宋" w:cs="Times New Roman"/>
          <w:b/>
          <w:sz w:val="32"/>
          <w:szCs w:val="32"/>
        </w:rPr>
        <w:t>.成绩公示</w:t>
      </w:r>
    </w:p>
    <w:p w14:paraId="289B450C" w14:textId="353EE291" w:rsidR="00477836" w:rsidRDefault="00477836" w:rsidP="00477836">
      <w:pPr>
        <w:pStyle w:val="text"/>
        <w:ind w:firstLine="640"/>
        <w:rPr>
          <w:rFonts w:ascii="仿宋" w:eastAsia="仿宋" w:hAnsi="仿宋" w:cs="Times New Roman"/>
          <w:sz w:val="32"/>
          <w:szCs w:val="32"/>
        </w:rPr>
      </w:pPr>
      <w:r w:rsidRPr="002B3E36">
        <w:rPr>
          <w:rFonts w:ascii="仿宋" w:eastAsia="仿宋" w:hAnsi="仿宋" w:cs="Times New Roman"/>
          <w:sz w:val="32"/>
          <w:szCs w:val="32"/>
        </w:rPr>
        <w:t>我院对最终排名在文学院网站</w:t>
      </w:r>
      <w:r>
        <w:rPr>
          <w:rFonts w:ascii="仿宋" w:eastAsia="仿宋" w:hAnsi="仿宋" w:cs="Times New Roman"/>
          <w:sz w:val="32"/>
          <w:szCs w:val="32"/>
        </w:rPr>
        <w:t>本科教育栏目</w:t>
      </w:r>
      <w:r w:rsidRPr="002B3E36">
        <w:rPr>
          <w:rFonts w:ascii="仿宋" w:eastAsia="仿宋" w:hAnsi="仿宋" w:cs="Times New Roman"/>
          <w:sz w:val="32"/>
          <w:szCs w:val="32"/>
        </w:rPr>
        <w:t>进行公示，公示期3天。如果学生对结果有异议，可在公示期内，以书面形式</w:t>
      </w:r>
      <w:r w:rsidRPr="004D4719">
        <w:rPr>
          <w:rFonts w:ascii="仿宋" w:eastAsia="仿宋" w:hAnsi="仿宋" w:cs="Times New Roman"/>
          <w:sz w:val="32"/>
          <w:szCs w:val="32"/>
        </w:rPr>
        <w:t>提交文学院教学办</w:t>
      </w:r>
      <w:r w:rsidR="004D4719">
        <w:rPr>
          <w:rFonts w:ascii="仿宋" w:eastAsia="仿宋" w:hAnsi="仿宋" w:cs="Times New Roman"/>
          <w:sz w:val="32"/>
          <w:szCs w:val="32"/>
        </w:rPr>
        <w:t>交由</w:t>
      </w:r>
      <w:r w:rsidRPr="002B3E36">
        <w:rPr>
          <w:rFonts w:ascii="仿宋" w:eastAsia="仿宋" w:hAnsi="仿宋" w:cs="Times New Roman"/>
          <w:sz w:val="32"/>
          <w:szCs w:val="32"/>
        </w:rPr>
        <w:t>转专业工作领导小组处理。</w:t>
      </w:r>
    </w:p>
    <w:p w14:paraId="3BAA3EA1" w14:textId="77777777" w:rsidR="004D4719" w:rsidRDefault="004D4719" w:rsidP="00882237">
      <w:pPr>
        <w:ind w:firstLineChars="200" w:firstLine="640"/>
        <w:rPr>
          <w:rFonts w:ascii="黑体" w:eastAsia="黑体" w:hAnsi="黑体" w:cs="Times New Roman"/>
          <w:kern w:val="0"/>
          <w:sz w:val="32"/>
          <w:szCs w:val="32"/>
        </w:rPr>
      </w:pPr>
    </w:p>
    <w:p w14:paraId="6BE20605" w14:textId="77777777" w:rsidR="00882237" w:rsidRDefault="00882237" w:rsidP="00882237">
      <w:pPr>
        <w:ind w:firstLineChars="200" w:firstLine="640"/>
        <w:rPr>
          <w:rFonts w:ascii="黑体" w:eastAsia="黑体" w:hAnsi="黑体" w:cs="Times New Roman"/>
          <w:kern w:val="0"/>
          <w:sz w:val="32"/>
          <w:szCs w:val="32"/>
        </w:rPr>
      </w:pPr>
      <w:bookmarkStart w:id="0" w:name="_GoBack"/>
      <w:bookmarkEnd w:id="0"/>
      <w:r>
        <w:rPr>
          <w:rFonts w:ascii="黑体" w:eastAsia="黑体" w:hAnsi="黑体" w:cs="Times New Roman"/>
          <w:kern w:val="0"/>
          <w:sz w:val="32"/>
          <w:szCs w:val="32"/>
        </w:rPr>
        <w:t>四、选拔流程</w:t>
      </w:r>
    </w:p>
    <w:p w14:paraId="590DDA89" w14:textId="77777777" w:rsidR="00882237"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确定复试名单</w:t>
      </w:r>
    </w:p>
    <w:p w14:paraId="1965E6F6" w14:textId="4AA215E2" w:rsidR="00915B24" w:rsidRDefault="00915B24"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学院根据转入基本申请条件，审核报名学生的复试资格。</w:t>
      </w:r>
      <w:r w:rsidRPr="002B3E36">
        <w:rPr>
          <w:rFonts w:ascii="仿宋" w:eastAsia="仿宋" w:hAnsi="仿宋" w:cs="Times New Roman"/>
          <w:sz w:val="32"/>
          <w:szCs w:val="32"/>
        </w:rPr>
        <w:t>符合转入条件的学生，需参加我院组织的转</w:t>
      </w:r>
      <w:r>
        <w:rPr>
          <w:rFonts w:ascii="仿宋" w:eastAsia="仿宋" w:hAnsi="仿宋" w:cs="Times New Roman"/>
          <w:sz w:val="32"/>
          <w:szCs w:val="32"/>
        </w:rPr>
        <w:t>专业考试。</w:t>
      </w:r>
    </w:p>
    <w:p w14:paraId="0385A931" w14:textId="77777777" w:rsidR="00882237"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复试考核形式</w:t>
      </w:r>
    </w:p>
    <w:p w14:paraId="39B87419" w14:textId="6EF39160" w:rsidR="00882237" w:rsidRPr="00915B24" w:rsidRDefault="00882237" w:rsidP="00915B24">
      <w:pPr>
        <w:pStyle w:val="tex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sidR="00915B24" w:rsidRPr="004D4719">
        <w:rPr>
          <w:rFonts w:ascii="仿宋" w:eastAsia="仿宋" w:hAnsi="仿宋" w:cs="Times New Roman"/>
          <w:sz w:val="32"/>
          <w:szCs w:val="32"/>
        </w:rPr>
        <w:t>笔试内容：文学基础与语言学基础，时长约</w:t>
      </w:r>
      <w:r w:rsidR="00915B24" w:rsidRPr="004D4719">
        <w:rPr>
          <w:rFonts w:ascii="仿宋" w:eastAsia="仿宋" w:hAnsi="仿宋" w:cs="Times New Roman" w:hint="eastAsia"/>
          <w:sz w:val="32"/>
          <w:szCs w:val="32"/>
        </w:rPr>
        <w:t>2小时。</w:t>
      </w:r>
      <w:r w:rsidR="00D605D5" w:rsidRPr="004D4719">
        <w:rPr>
          <w:rFonts w:ascii="仿宋" w:eastAsia="仿宋" w:hAnsi="仿宋" w:cs="Times New Roman" w:hint="eastAsia"/>
          <w:sz w:val="32"/>
          <w:szCs w:val="32"/>
        </w:rPr>
        <w:t>笔试成绩占总成绩5</w:t>
      </w:r>
      <w:r w:rsidR="00D605D5" w:rsidRPr="004D4719">
        <w:rPr>
          <w:rFonts w:ascii="仿宋" w:eastAsia="仿宋" w:hAnsi="仿宋" w:cs="Times New Roman"/>
          <w:sz w:val="32"/>
          <w:szCs w:val="32"/>
        </w:rPr>
        <w:t>0%。</w:t>
      </w:r>
    </w:p>
    <w:p w14:paraId="30C8F28E" w14:textId="280DF16D" w:rsidR="00D605D5" w:rsidRPr="00D605D5"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面试（分值权重、考试内容及范围）</w:t>
      </w:r>
      <w:r w:rsidR="00915B24">
        <w:rPr>
          <w:rFonts w:ascii="Times New Roman" w:eastAsia="仿宋_GB2312" w:hAnsi="Times New Roman" w:cs="Times New Roman"/>
          <w:sz w:val="32"/>
          <w:szCs w:val="32"/>
        </w:rPr>
        <w:t>：</w:t>
      </w:r>
      <w:r w:rsidR="00D605D5">
        <w:rPr>
          <w:rFonts w:ascii="Times New Roman" w:eastAsia="仿宋_GB2312" w:hAnsi="Times New Roman" w:cs="Times New Roman"/>
          <w:sz w:val="32"/>
          <w:szCs w:val="32"/>
        </w:rPr>
        <w:t>综合面试，具体考核学生</w:t>
      </w:r>
      <w:r w:rsidR="00D605D5" w:rsidRPr="00D605D5">
        <w:rPr>
          <w:rFonts w:ascii="Times New Roman" w:eastAsia="仿宋_GB2312" w:hAnsi="Times New Roman" w:cs="Times New Roman" w:hint="eastAsia"/>
          <w:sz w:val="32"/>
          <w:szCs w:val="32"/>
        </w:rPr>
        <w:t>学术兴趣、学术基础、思维水平与综合能力</w:t>
      </w:r>
      <w:r w:rsidR="00D605D5">
        <w:rPr>
          <w:rFonts w:ascii="Times New Roman" w:eastAsia="仿宋_GB2312" w:hAnsi="Times New Roman" w:cs="Times New Roman" w:hint="eastAsia"/>
          <w:sz w:val="32"/>
          <w:szCs w:val="32"/>
        </w:rPr>
        <w:t>。面试</w:t>
      </w:r>
      <w:r w:rsidR="00D605D5">
        <w:rPr>
          <w:rFonts w:ascii="Times New Roman" w:eastAsia="仿宋_GB2312" w:hAnsi="Times New Roman" w:cs="Times New Roman" w:hint="eastAsia"/>
          <w:sz w:val="32"/>
          <w:szCs w:val="32"/>
        </w:rPr>
        <w:lastRenderedPageBreak/>
        <w:t>成绩</w:t>
      </w:r>
      <w:r w:rsidR="00D605D5" w:rsidRPr="004D4719">
        <w:rPr>
          <w:rFonts w:ascii="仿宋" w:eastAsia="仿宋" w:hAnsi="仿宋" w:cs="Times New Roman" w:hint="eastAsia"/>
          <w:sz w:val="32"/>
          <w:szCs w:val="32"/>
        </w:rPr>
        <w:t>占总成绩5</w:t>
      </w:r>
      <w:r w:rsidR="00D605D5" w:rsidRPr="004D4719">
        <w:rPr>
          <w:rFonts w:ascii="仿宋" w:eastAsia="仿宋" w:hAnsi="仿宋" w:cs="Times New Roman"/>
          <w:sz w:val="32"/>
          <w:szCs w:val="32"/>
        </w:rPr>
        <w:t>0%。</w:t>
      </w:r>
    </w:p>
    <w:p w14:paraId="7289380A" w14:textId="77777777" w:rsidR="00882237"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录取</w:t>
      </w:r>
    </w:p>
    <w:p w14:paraId="1588ED02" w14:textId="77777777" w:rsidR="00D605D5"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录取成绩计算规则</w:t>
      </w:r>
    </w:p>
    <w:p w14:paraId="1537DF55" w14:textId="6190CF58" w:rsidR="00882237" w:rsidRDefault="00D605D5"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总</w:t>
      </w:r>
      <w:r w:rsidRPr="00D605D5">
        <w:rPr>
          <w:rFonts w:ascii="Times New Roman" w:eastAsia="仿宋_GB2312" w:hAnsi="Times New Roman" w:cs="Times New Roman"/>
          <w:sz w:val="32"/>
          <w:szCs w:val="32"/>
        </w:rPr>
        <w:t>成绩</w:t>
      </w:r>
      <w:r>
        <w:rPr>
          <w:rFonts w:ascii="Times New Roman" w:eastAsia="仿宋_GB2312" w:hAnsi="Times New Roman" w:cs="Times New Roman"/>
          <w:sz w:val="32"/>
          <w:szCs w:val="32"/>
        </w:rPr>
        <w:t>=</w:t>
      </w:r>
      <w:r w:rsidRPr="00D605D5">
        <w:rPr>
          <w:rFonts w:ascii="Times New Roman" w:eastAsia="仿宋_GB2312" w:hAnsi="Times New Roman" w:cs="Times New Roman"/>
          <w:sz w:val="32"/>
          <w:szCs w:val="32"/>
        </w:rPr>
        <w:t>(</w:t>
      </w:r>
      <w:r w:rsidRPr="00D605D5">
        <w:rPr>
          <w:rFonts w:ascii="Times New Roman" w:eastAsia="仿宋_GB2312" w:hAnsi="Times New Roman" w:cs="Times New Roman"/>
          <w:sz w:val="32"/>
          <w:szCs w:val="32"/>
        </w:rPr>
        <w:t>笔试成绩</w:t>
      </w:r>
      <w:r w:rsidRPr="00D605D5">
        <w:rPr>
          <w:rFonts w:ascii="Times New Roman" w:eastAsia="仿宋_GB2312" w:hAnsi="Times New Roman" w:cs="Times New Roman"/>
          <w:sz w:val="32"/>
          <w:szCs w:val="32"/>
        </w:rPr>
        <w:t>+</w:t>
      </w:r>
      <w:r w:rsidRPr="00D605D5">
        <w:rPr>
          <w:rFonts w:ascii="Times New Roman" w:eastAsia="仿宋_GB2312" w:hAnsi="Times New Roman" w:cs="Times New Roman"/>
          <w:sz w:val="32"/>
          <w:szCs w:val="32"/>
        </w:rPr>
        <w:t>面试成绩</w:t>
      </w:r>
      <w:r w:rsidRPr="00D605D5">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根据成绩高低，依次录取。</w:t>
      </w:r>
    </w:p>
    <w:p w14:paraId="0B6F558A" w14:textId="77777777" w:rsidR="00D605D5" w:rsidRDefault="00882237"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拟录取名单公示</w:t>
      </w:r>
    </w:p>
    <w:p w14:paraId="1B7F718F" w14:textId="5DEF435F" w:rsidR="00882237" w:rsidRDefault="00D605D5" w:rsidP="00882237">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拟录取名单会在文学院网站本科教育栏目进行公示，公示期</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天。如有异议</w:t>
      </w:r>
      <w:r w:rsidR="00882237">
        <w:rPr>
          <w:rFonts w:ascii="Times New Roman" w:eastAsia="仿宋_GB2312" w:hAnsi="Times New Roman" w:cs="Times New Roman"/>
          <w:sz w:val="32"/>
          <w:szCs w:val="32"/>
        </w:rPr>
        <w:t xml:space="preserve"> </w:t>
      </w:r>
    </w:p>
    <w:p w14:paraId="03343ED7" w14:textId="77777777" w:rsidR="00882237" w:rsidRDefault="00882237" w:rsidP="00882237">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五、接收计划</w:t>
      </w:r>
    </w:p>
    <w:tbl>
      <w:tblPr>
        <w:tblW w:w="9356" w:type="dxa"/>
        <w:tblLayout w:type="fixed"/>
        <w:tblCellMar>
          <w:left w:w="0" w:type="dxa"/>
          <w:right w:w="0" w:type="dxa"/>
        </w:tblCellMar>
        <w:tblLook w:val="04A0" w:firstRow="1" w:lastRow="0" w:firstColumn="1" w:lastColumn="0" w:noHBand="0" w:noVBand="1"/>
      </w:tblPr>
      <w:tblGrid>
        <w:gridCol w:w="2663"/>
        <w:gridCol w:w="1600"/>
        <w:gridCol w:w="3392"/>
        <w:gridCol w:w="1701"/>
      </w:tblGrid>
      <w:tr w:rsidR="00882237" w14:paraId="7E529302" w14:textId="77777777" w:rsidTr="00CC5B77">
        <w:trPr>
          <w:trHeight w:val="750"/>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5B60F3" w14:textId="77777777" w:rsidR="00882237" w:rsidRDefault="00882237" w:rsidP="00CC5B77">
            <w:pPr>
              <w:widowControl/>
              <w:jc w:val="left"/>
              <w:rPr>
                <w:rFonts w:ascii="Times New Roman" w:eastAsia="仿宋_GB2312" w:hAnsi="Times New Roman" w:cs="Times New Roman"/>
                <w:bCs/>
                <w:color w:val="000000"/>
                <w:kern w:val="0"/>
                <w:sz w:val="32"/>
                <w:szCs w:val="32"/>
                <w:lang w:bidi="ar"/>
              </w:rPr>
            </w:pPr>
            <w:r>
              <w:rPr>
                <w:rFonts w:ascii="Times New Roman" w:eastAsia="仿宋_GB2312" w:hAnsi="Times New Roman" w:cs="Times New Roman"/>
                <w:bCs/>
                <w:color w:val="000000"/>
                <w:kern w:val="0"/>
                <w:sz w:val="32"/>
                <w:szCs w:val="32"/>
                <w:lang w:bidi="ar"/>
              </w:rPr>
              <w:t>接收专业</w:t>
            </w:r>
          </w:p>
          <w:p w14:paraId="7AA30F83" w14:textId="77777777" w:rsidR="00882237" w:rsidRDefault="00882237" w:rsidP="00CC5B77">
            <w:pPr>
              <w:widowControl/>
              <w:jc w:val="lef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（含大类）</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96FF21" w14:textId="77777777" w:rsidR="00882237" w:rsidRDefault="00882237" w:rsidP="00CC5B77">
            <w:pPr>
              <w:widowControl/>
              <w:jc w:val="lef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接收年级</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C66AEF" w14:textId="77777777" w:rsidR="00882237" w:rsidRDefault="00882237" w:rsidP="00CC5B77">
            <w:pPr>
              <w:widowControl/>
              <w:jc w:val="lef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接收人数（不同年级分别标注接收人数）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01136B" w14:textId="77777777" w:rsidR="00882237" w:rsidRDefault="00882237" w:rsidP="00CC5B77">
            <w:pPr>
              <w:widowControl/>
              <w:jc w:val="left"/>
              <w:rPr>
                <w:rFonts w:ascii="Times New Roman" w:eastAsia="仿宋_GB2312" w:hAnsi="Times New Roman" w:cs="Times New Roman"/>
                <w:bCs/>
                <w:color w:val="000000"/>
                <w:sz w:val="32"/>
                <w:szCs w:val="32"/>
              </w:rPr>
            </w:pPr>
            <w:r>
              <w:rPr>
                <w:rFonts w:ascii="Times New Roman" w:eastAsia="仿宋_GB2312" w:hAnsi="Times New Roman" w:cs="Times New Roman"/>
                <w:bCs/>
                <w:color w:val="000000"/>
                <w:kern w:val="0"/>
                <w:sz w:val="32"/>
                <w:szCs w:val="32"/>
                <w:lang w:bidi="ar"/>
              </w:rPr>
              <w:t>备注</w:t>
            </w:r>
          </w:p>
        </w:tc>
      </w:tr>
      <w:tr w:rsidR="00882237" w14:paraId="700C0F3F" w14:textId="77777777" w:rsidTr="00CC5B77">
        <w:trPr>
          <w:trHeight w:val="891"/>
        </w:trPr>
        <w:tc>
          <w:tcPr>
            <w:tcW w:w="266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DEBB33" w14:textId="32B40221" w:rsidR="00882237" w:rsidRDefault="00D605D5" w:rsidP="00CC5B77">
            <w:pPr>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汉语言文学</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C06DAB" w14:textId="71EEFBF2" w:rsidR="00882237" w:rsidRDefault="00D605D5" w:rsidP="00CC5B77">
            <w:pPr>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023</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3C004D" w14:textId="1509F6F2" w:rsidR="00882237" w:rsidRDefault="00E13448" w:rsidP="00CC5B77">
            <w:pPr>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8E4793D" w14:textId="77777777" w:rsidR="00882237" w:rsidRDefault="00882237" w:rsidP="00CC5B77">
            <w:pPr>
              <w:jc w:val="center"/>
              <w:rPr>
                <w:rFonts w:ascii="Times New Roman" w:eastAsia="仿宋_GB2312" w:hAnsi="Times New Roman" w:cs="Times New Roman"/>
                <w:color w:val="000000"/>
                <w:sz w:val="32"/>
                <w:szCs w:val="32"/>
              </w:rPr>
            </w:pPr>
          </w:p>
        </w:tc>
      </w:tr>
    </w:tbl>
    <w:p w14:paraId="19B1C7EB" w14:textId="77777777" w:rsidR="00882237" w:rsidRDefault="00882237" w:rsidP="00882237">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六、</w:t>
      </w:r>
      <w:r>
        <w:rPr>
          <w:rFonts w:ascii="黑体" w:eastAsia="黑体" w:hAnsi="黑体" w:cs="Times New Roman"/>
          <w:kern w:val="0"/>
          <w:sz w:val="32"/>
          <w:szCs w:val="32"/>
        </w:rPr>
        <w:t>争议情况处理及解释权归属</w:t>
      </w:r>
    </w:p>
    <w:p w14:paraId="6EFAE4AE" w14:textId="2323FF42" w:rsidR="00D605D5" w:rsidRDefault="00D605D5" w:rsidP="00D605D5">
      <w:pPr>
        <w:pStyle w:val="text"/>
        <w:ind w:firstLine="640"/>
        <w:rPr>
          <w:rFonts w:ascii="仿宋" w:eastAsia="仿宋" w:hAnsi="仿宋" w:cs="Times New Roman"/>
          <w:sz w:val="32"/>
          <w:szCs w:val="32"/>
        </w:rPr>
      </w:pPr>
      <w:r w:rsidRPr="002B3E36">
        <w:rPr>
          <w:rFonts w:ascii="仿宋" w:eastAsia="仿宋" w:hAnsi="仿宋" w:cs="Times New Roman"/>
          <w:sz w:val="32"/>
          <w:szCs w:val="32"/>
        </w:rPr>
        <w:t>如果学生对结果有异议，可在公示期内，以书面形式</w:t>
      </w:r>
      <w:r w:rsidRPr="004D4719">
        <w:rPr>
          <w:rFonts w:ascii="仿宋" w:eastAsia="仿宋" w:hAnsi="仿宋" w:cs="Times New Roman"/>
          <w:sz w:val="32"/>
          <w:szCs w:val="32"/>
        </w:rPr>
        <w:t>提交文学院教学办</w:t>
      </w:r>
      <w:r w:rsidR="004D4719" w:rsidRPr="004D4719">
        <w:rPr>
          <w:rFonts w:ascii="仿宋" w:eastAsia="仿宋" w:hAnsi="仿宋" w:cs="Times New Roman"/>
          <w:sz w:val="32"/>
          <w:szCs w:val="32"/>
        </w:rPr>
        <w:t>交由</w:t>
      </w:r>
      <w:r w:rsidRPr="004D4719">
        <w:rPr>
          <w:rFonts w:ascii="仿宋" w:eastAsia="仿宋" w:hAnsi="仿宋" w:cs="Times New Roman"/>
          <w:sz w:val="32"/>
          <w:szCs w:val="32"/>
        </w:rPr>
        <w:t>转专业工作领导小组处理。</w:t>
      </w:r>
    </w:p>
    <w:p w14:paraId="2A23CBFE" w14:textId="125E86BB" w:rsidR="00D605D5" w:rsidRDefault="00D605D5" w:rsidP="00D605D5">
      <w:pPr>
        <w:pStyle w:val="text"/>
        <w:ind w:firstLine="640"/>
        <w:rPr>
          <w:rFonts w:ascii="仿宋" w:eastAsia="仿宋" w:hAnsi="仿宋" w:cs="Times New Roman"/>
          <w:sz w:val="32"/>
          <w:szCs w:val="32"/>
        </w:rPr>
      </w:pPr>
      <w:r>
        <w:rPr>
          <w:rFonts w:ascii="仿宋" w:eastAsia="仿宋" w:hAnsi="仿宋" w:cs="Times New Roman"/>
          <w:sz w:val="32"/>
          <w:szCs w:val="32"/>
        </w:rPr>
        <w:t>联系人：谢老师，甘老师，联系电话：</w:t>
      </w:r>
      <w:r>
        <w:rPr>
          <w:rFonts w:ascii="仿宋" w:eastAsia="仿宋" w:hAnsi="仿宋" w:cs="Times New Roman" w:hint="eastAsia"/>
          <w:sz w:val="32"/>
          <w:szCs w:val="32"/>
        </w:rPr>
        <w:t>0</w:t>
      </w:r>
      <w:r>
        <w:rPr>
          <w:rFonts w:ascii="仿宋" w:eastAsia="仿宋" w:hAnsi="仿宋" w:cs="Times New Roman"/>
          <w:sz w:val="32"/>
          <w:szCs w:val="32"/>
        </w:rPr>
        <w:t>22-</w:t>
      </w:r>
      <w:r>
        <w:rPr>
          <w:rFonts w:ascii="仿宋" w:eastAsia="仿宋" w:hAnsi="仿宋" w:cs="Times New Roman" w:hint="eastAsia"/>
          <w:sz w:val="32"/>
          <w:szCs w:val="32"/>
        </w:rPr>
        <w:t>2</w:t>
      </w:r>
      <w:r>
        <w:rPr>
          <w:rFonts w:ascii="仿宋" w:eastAsia="仿宋" w:hAnsi="仿宋" w:cs="Times New Roman"/>
          <w:sz w:val="32"/>
          <w:szCs w:val="32"/>
        </w:rPr>
        <w:t>3501368。</w:t>
      </w:r>
    </w:p>
    <w:p w14:paraId="2C988635" w14:textId="37045128" w:rsidR="004C27AF" w:rsidRPr="00882237" w:rsidRDefault="00587D23" w:rsidP="00882237">
      <w:pPr>
        <w:pStyle w:val="text"/>
        <w:ind w:firstLine="640"/>
        <w:jc w:val="left"/>
        <w:rPr>
          <w:rFonts w:ascii="仿宋" w:eastAsia="仿宋" w:hAnsi="仿宋"/>
          <w:sz w:val="32"/>
          <w:szCs w:val="32"/>
        </w:rPr>
      </w:pPr>
      <w:r w:rsidRPr="002B3E36">
        <w:rPr>
          <w:rFonts w:ascii="仿宋" w:eastAsia="仿宋" w:hAnsi="仿宋"/>
          <w:sz w:val="32"/>
          <w:szCs w:val="32"/>
        </w:rPr>
        <w:t>本细则由文学院转专业工作领导小组负责解释</w:t>
      </w:r>
      <w:r w:rsidR="004D4719">
        <w:rPr>
          <w:rFonts w:ascii="仿宋" w:eastAsia="仿宋" w:hAnsi="仿宋"/>
          <w:sz w:val="32"/>
          <w:szCs w:val="32"/>
        </w:rPr>
        <w:t>。</w:t>
      </w:r>
    </w:p>
    <w:p w14:paraId="1FE8B22E" w14:textId="77777777" w:rsidR="00AF2F35" w:rsidRPr="004C27AF" w:rsidRDefault="00AF2F35" w:rsidP="004C27AF"/>
    <w:sectPr w:rsidR="00AF2F35" w:rsidRPr="004C2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4A0AF" w14:textId="77777777" w:rsidR="008D50E2" w:rsidRDefault="008D50E2" w:rsidP="004442A2">
      <w:r>
        <w:separator/>
      </w:r>
    </w:p>
  </w:endnote>
  <w:endnote w:type="continuationSeparator" w:id="0">
    <w:p w14:paraId="59DA7F85" w14:textId="77777777" w:rsidR="008D50E2" w:rsidRDefault="008D50E2" w:rsidP="0044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3CE03" w14:textId="77777777" w:rsidR="008D50E2" w:rsidRDefault="008D50E2" w:rsidP="004442A2">
      <w:r>
        <w:separator/>
      </w:r>
    </w:p>
  </w:footnote>
  <w:footnote w:type="continuationSeparator" w:id="0">
    <w:p w14:paraId="7E2290A4" w14:textId="77777777" w:rsidR="008D50E2" w:rsidRDefault="008D50E2" w:rsidP="0044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F"/>
    <w:rsid w:val="000F21BA"/>
    <w:rsid w:val="002220AF"/>
    <w:rsid w:val="00246A41"/>
    <w:rsid w:val="002B3E36"/>
    <w:rsid w:val="002E02D8"/>
    <w:rsid w:val="002F792A"/>
    <w:rsid w:val="00380A6C"/>
    <w:rsid w:val="004442A2"/>
    <w:rsid w:val="00477836"/>
    <w:rsid w:val="004C27AF"/>
    <w:rsid w:val="004D4719"/>
    <w:rsid w:val="004E2A28"/>
    <w:rsid w:val="00587D23"/>
    <w:rsid w:val="005F1547"/>
    <w:rsid w:val="007C32F5"/>
    <w:rsid w:val="00813F92"/>
    <w:rsid w:val="00882237"/>
    <w:rsid w:val="008D50E2"/>
    <w:rsid w:val="008E5835"/>
    <w:rsid w:val="00915B24"/>
    <w:rsid w:val="00AA0E4D"/>
    <w:rsid w:val="00AE723D"/>
    <w:rsid w:val="00AF2F35"/>
    <w:rsid w:val="00AF58A9"/>
    <w:rsid w:val="00B67E26"/>
    <w:rsid w:val="00C15D07"/>
    <w:rsid w:val="00D605D5"/>
    <w:rsid w:val="00D86E7A"/>
    <w:rsid w:val="00E123A9"/>
    <w:rsid w:val="00E13448"/>
    <w:rsid w:val="00E340EE"/>
    <w:rsid w:val="00E75B21"/>
    <w:rsid w:val="00F82CFD"/>
    <w:rsid w:val="00F8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8CC7D"/>
  <w15:chartTrackingRefBased/>
  <w15:docId w15:val="{925F856F-5C02-4DD5-BE08-9420AB5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F58A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C27AF"/>
    <w:pPr>
      <w:keepNext/>
      <w:keepLines/>
      <w:spacing w:line="415" w:lineRule="auto"/>
      <w:outlineLvl w:val="1"/>
    </w:pPr>
    <w:rPr>
      <w:rFonts w:ascii="黑体" w:eastAsia="黑体" w:hAnsi="黑体" w:cstheme="majorBidi"/>
      <w:b/>
      <w:bCs/>
      <w:sz w:val="28"/>
      <w:szCs w:val="28"/>
    </w:rPr>
  </w:style>
  <w:style w:type="paragraph" w:styleId="3">
    <w:name w:val="heading 3"/>
    <w:basedOn w:val="a"/>
    <w:next w:val="a"/>
    <w:link w:val="3Char"/>
    <w:uiPriority w:val="9"/>
    <w:unhideWhenUsed/>
    <w:qFormat/>
    <w:rsid w:val="004C2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58A9"/>
    <w:rPr>
      <w:b/>
      <w:bCs/>
      <w:kern w:val="44"/>
      <w:sz w:val="44"/>
      <w:szCs w:val="44"/>
    </w:rPr>
  </w:style>
  <w:style w:type="character" w:customStyle="1" w:styleId="2Char">
    <w:name w:val="标题 2 Char"/>
    <w:basedOn w:val="a0"/>
    <w:link w:val="2"/>
    <w:uiPriority w:val="9"/>
    <w:rsid w:val="004C27AF"/>
    <w:rPr>
      <w:rFonts w:ascii="黑体" w:eastAsia="黑体" w:hAnsi="黑体" w:cstheme="majorBidi"/>
      <w:b/>
      <w:bCs/>
      <w:sz w:val="28"/>
      <w:szCs w:val="28"/>
    </w:rPr>
  </w:style>
  <w:style w:type="character" w:customStyle="1" w:styleId="3Char">
    <w:name w:val="标题 3 Char"/>
    <w:basedOn w:val="a0"/>
    <w:link w:val="3"/>
    <w:uiPriority w:val="9"/>
    <w:rsid w:val="004C27AF"/>
    <w:rPr>
      <w:b/>
      <w:bCs/>
      <w:sz w:val="32"/>
      <w:szCs w:val="32"/>
    </w:rPr>
  </w:style>
  <w:style w:type="paragraph" w:customStyle="1" w:styleId="text">
    <w:name w:val="text"/>
    <w:basedOn w:val="a"/>
    <w:qFormat/>
    <w:rsid w:val="004C27AF"/>
    <w:pPr>
      <w:spacing w:line="276" w:lineRule="auto"/>
      <w:ind w:firstLineChars="200" w:firstLine="420"/>
    </w:pPr>
  </w:style>
  <w:style w:type="paragraph" w:styleId="a3">
    <w:name w:val="header"/>
    <w:basedOn w:val="a"/>
    <w:link w:val="Char"/>
    <w:uiPriority w:val="99"/>
    <w:unhideWhenUsed/>
    <w:rsid w:val="00444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2A2"/>
    <w:rPr>
      <w:sz w:val="18"/>
      <w:szCs w:val="18"/>
    </w:rPr>
  </w:style>
  <w:style w:type="paragraph" w:styleId="a4">
    <w:name w:val="footer"/>
    <w:basedOn w:val="a"/>
    <w:link w:val="Char0"/>
    <w:uiPriority w:val="99"/>
    <w:unhideWhenUsed/>
    <w:rsid w:val="004442A2"/>
    <w:pPr>
      <w:tabs>
        <w:tab w:val="center" w:pos="4153"/>
        <w:tab w:val="right" w:pos="8306"/>
      </w:tabs>
      <w:snapToGrid w:val="0"/>
      <w:jc w:val="left"/>
    </w:pPr>
    <w:rPr>
      <w:sz w:val="18"/>
      <w:szCs w:val="18"/>
    </w:rPr>
  </w:style>
  <w:style w:type="character" w:customStyle="1" w:styleId="Char0">
    <w:name w:val="页脚 Char"/>
    <w:basedOn w:val="a0"/>
    <w:link w:val="a4"/>
    <w:uiPriority w:val="99"/>
    <w:rsid w:val="004442A2"/>
    <w:rPr>
      <w:sz w:val="18"/>
      <w:szCs w:val="18"/>
    </w:rPr>
  </w:style>
  <w:style w:type="character" w:styleId="a5">
    <w:name w:val="annotation reference"/>
    <w:basedOn w:val="a0"/>
    <w:uiPriority w:val="99"/>
    <w:semiHidden/>
    <w:unhideWhenUsed/>
    <w:rsid w:val="00D605D5"/>
    <w:rPr>
      <w:sz w:val="21"/>
      <w:szCs w:val="21"/>
    </w:rPr>
  </w:style>
  <w:style w:type="paragraph" w:styleId="a6">
    <w:name w:val="annotation text"/>
    <w:basedOn w:val="a"/>
    <w:link w:val="Char1"/>
    <w:uiPriority w:val="99"/>
    <w:semiHidden/>
    <w:unhideWhenUsed/>
    <w:rsid w:val="00D605D5"/>
    <w:pPr>
      <w:jc w:val="left"/>
    </w:pPr>
  </w:style>
  <w:style w:type="character" w:customStyle="1" w:styleId="Char1">
    <w:name w:val="批注文字 Char"/>
    <w:basedOn w:val="a0"/>
    <w:link w:val="a6"/>
    <w:uiPriority w:val="99"/>
    <w:semiHidden/>
    <w:rsid w:val="00D605D5"/>
  </w:style>
  <w:style w:type="paragraph" w:styleId="a7">
    <w:name w:val="annotation subject"/>
    <w:basedOn w:val="a6"/>
    <w:next w:val="a6"/>
    <w:link w:val="Char2"/>
    <w:uiPriority w:val="99"/>
    <w:semiHidden/>
    <w:unhideWhenUsed/>
    <w:rsid w:val="00D605D5"/>
    <w:rPr>
      <w:b/>
      <w:bCs/>
    </w:rPr>
  </w:style>
  <w:style w:type="character" w:customStyle="1" w:styleId="Char2">
    <w:name w:val="批注主题 Char"/>
    <w:basedOn w:val="Char1"/>
    <w:link w:val="a7"/>
    <w:uiPriority w:val="99"/>
    <w:semiHidden/>
    <w:rsid w:val="00D605D5"/>
    <w:rPr>
      <w:b/>
      <w:bCs/>
    </w:rPr>
  </w:style>
  <w:style w:type="paragraph" w:styleId="a8">
    <w:name w:val="Balloon Text"/>
    <w:basedOn w:val="a"/>
    <w:link w:val="Char3"/>
    <w:uiPriority w:val="99"/>
    <w:semiHidden/>
    <w:unhideWhenUsed/>
    <w:rsid w:val="00D605D5"/>
    <w:rPr>
      <w:sz w:val="18"/>
      <w:szCs w:val="18"/>
    </w:rPr>
  </w:style>
  <w:style w:type="character" w:customStyle="1" w:styleId="Char3">
    <w:name w:val="批注框文本 Char"/>
    <w:basedOn w:val="a0"/>
    <w:link w:val="a8"/>
    <w:uiPriority w:val="99"/>
    <w:semiHidden/>
    <w:rsid w:val="00D605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200">
      <w:bodyDiv w:val="1"/>
      <w:marLeft w:val="0"/>
      <w:marRight w:val="0"/>
      <w:marTop w:val="0"/>
      <w:marBottom w:val="0"/>
      <w:divBdr>
        <w:top w:val="none" w:sz="0" w:space="0" w:color="auto"/>
        <w:left w:val="none" w:sz="0" w:space="0" w:color="auto"/>
        <w:bottom w:val="none" w:sz="0" w:space="0" w:color="auto"/>
        <w:right w:val="none" w:sz="0" w:space="0" w:color="auto"/>
      </w:divBdr>
      <w:divsChild>
        <w:div w:id="221790655">
          <w:marLeft w:val="0"/>
          <w:marRight w:val="0"/>
          <w:marTop w:val="0"/>
          <w:marBottom w:val="0"/>
          <w:divBdr>
            <w:top w:val="none" w:sz="0" w:space="0" w:color="auto"/>
            <w:left w:val="none" w:sz="0" w:space="0" w:color="auto"/>
            <w:bottom w:val="none" w:sz="0" w:space="0" w:color="auto"/>
            <w:right w:val="none" w:sz="0" w:space="0" w:color="auto"/>
          </w:divBdr>
        </w:div>
        <w:div w:id="1384672963">
          <w:marLeft w:val="0"/>
          <w:marRight w:val="0"/>
          <w:marTop w:val="0"/>
          <w:marBottom w:val="0"/>
          <w:divBdr>
            <w:top w:val="none" w:sz="0" w:space="0" w:color="auto"/>
            <w:left w:val="none" w:sz="0" w:space="0" w:color="auto"/>
            <w:bottom w:val="none" w:sz="0" w:space="0" w:color="auto"/>
            <w:right w:val="none" w:sz="0" w:space="0" w:color="auto"/>
          </w:divBdr>
        </w:div>
        <w:div w:id="1577276979">
          <w:marLeft w:val="0"/>
          <w:marRight w:val="0"/>
          <w:marTop w:val="0"/>
          <w:marBottom w:val="0"/>
          <w:divBdr>
            <w:top w:val="none" w:sz="0" w:space="0" w:color="auto"/>
            <w:left w:val="none" w:sz="0" w:space="0" w:color="auto"/>
            <w:bottom w:val="none" w:sz="0" w:space="0" w:color="auto"/>
            <w:right w:val="none" w:sz="0" w:space="0" w:color="auto"/>
          </w:divBdr>
        </w:div>
        <w:div w:id="26420491">
          <w:marLeft w:val="0"/>
          <w:marRight w:val="0"/>
          <w:marTop w:val="0"/>
          <w:marBottom w:val="0"/>
          <w:divBdr>
            <w:top w:val="none" w:sz="0" w:space="0" w:color="auto"/>
            <w:left w:val="none" w:sz="0" w:space="0" w:color="auto"/>
            <w:bottom w:val="none" w:sz="0" w:space="0" w:color="auto"/>
            <w:right w:val="none" w:sz="0" w:space="0" w:color="auto"/>
          </w:divBdr>
        </w:div>
        <w:div w:id="423574727">
          <w:marLeft w:val="0"/>
          <w:marRight w:val="0"/>
          <w:marTop w:val="0"/>
          <w:marBottom w:val="0"/>
          <w:divBdr>
            <w:top w:val="none" w:sz="0" w:space="0" w:color="auto"/>
            <w:left w:val="none" w:sz="0" w:space="0" w:color="auto"/>
            <w:bottom w:val="none" w:sz="0" w:space="0" w:color="auto"/>
            <w:right w:val="none" w:sz="0" w:space="0" w:color="auto"/>
          </w:divBdr>
        </w:div>
        <w:div w:id="720439841">
          <w:marLeft w:val="0"/>
          <w:marRight w:val="0"/>
          <w:marTop w:val="0"/>
          <w:marBottom w:val="0"/>
          <w:divBdr>
            <w:top w:val="none" w:sz="0" w:space="0" w:color="auto"/>
            <w:left w:val="none" w:sz="0" w:space="0" w:color="auto"/>
            <w:bottom w:val="none" w:sz="0" w:space="0" w:color="auto"/>
            <w:right w:val="none" w:sz="0" w:space="0" w:color="auto"/>
          </w:divBdr>
        </w:div>
        <w:div w:id="368535415">
          <w:marLeft w:val="0"/>
          <w:marRight w:val="0"/>
          <w:marTop w:val="0"/>
          <w:marBottom w:val="0"/>
          <w:divBdr>
            <w:top w:val="none" w:sz="0" w:space="0" w:color="auto"/>
            <w:left w:val="none" w:sz="0" w:space="0" w:color="auto"/>
            <w:bottom w:val="none" w:sz="0" w:space="0" w:color="auto"/>
            <w:right w:val="none" w:sz="0" w:space="0" w:color="auto"/>
          </w:divBdr>
        </w:div>
        <w:div w:id="1686714229">
          <w:marLeft w:val="0"/>
          <w:marRight w:val="0"/>
          <w:marTop w:val="0"/>
          <w:marBottom w:val="0"/>
          <w:divBdr>
            <w:top w:val="none" w:sz="0" w:space="0" w:color="auto"/>
            <w:left w:val="none" w:sz="0" w:space="0" w:color="auto"/>
            <w:bottom w:val="none" w:sz="0" w:space="0" w:color="auto"/>
            <w:right w:val="none" w:sz="0" w:space="0" w:color="auto"/>
          </w:divBdr>
        </w:div>
        <w:div w:id="398017143">
          <w:marLeft w:val="0"/>
          <w:marRight w:val="0"/>
          <w:marTop w:val="0"/>
          <w:marBottom w:val="0"/>
          <w:divBdr>
            <w:top w:val="none" w:sz="0" w:space="0" w:color="auto"/>
            <w:left w:val="none" w:sz="0" w:space="0" w:color="auto"/>
            <w:bottom w:val="none" w:sz="0" w:space="0" w:color="auto"/>
            <w:right w:val="none" w:sz="0" w:space="0" w:color="auto"/>
          </w:divBdr>
        </w:div>
        <w:div w:id="1953248208">
          <w:marLeft w:val="0"/>
          <w:marRight w:val="0"/>
          <w:marTop w:val="0"/>
          <w:marBottom w:val="0"/>
          <w:divBdr>
            <w:top w:val="none" w:sz="0" w:space="0" w:color="auto"/>
            <w:left w:val="none" w:sz="0" w:space="0" w:color="auto"/>
            <w:bottom w:val="none" w:sz="0" w:space="0" w:color="auto"/>
            <w:right w:val="none" w:sz="0" w:space="0" w:color="auto"/>
          </w:divBdr>
        </w:div>
        <w:div w:id="1495758680">
          <w:marLeft w:val="0"/>
          <w:marRight w:val="0"/>
          <w:marTop w:val="0"/>
          <w:marBottom w:val="0"/>
          <w:divBdr>
            <w:top w:val="none" w:sz="0" w:space="0" w:color="auto"/>
            <w:left w:val="none" w:sz="0" w:space="0" w:color="auto"/>
            <w:bottom w:val="none" w:sz="0" w:space="0" w:color="auto"/>
            <w:right w:val="none" w:sz="0" w:space="0" w:color="auto"/>
          </w:divBdr>
        </w:div>
        <w:div w:id="681712316">
          <w:marLeft w:val="0"/>
          <w:marRight w:val="0"/>
          <w:marTop w:val="0"/>
          <w:marBottom w:val="0"/>
          <w:divBdr>
            <w:top w:val="none" w:sz="0" w:space="0" w:color="auto"/>
            <w:left w:val="none" w:sz="0" w:space="0" w:color="auto"/>
            <w:bottom w:val="none" w:sz="0" w:space="0" w:color="auto"/>
            <w:right w:val="none" w:sz="0" w:space="0" w:color="auto"/>
          </w:divBdr>
        </w:div>
        <w:div w:id="1040398834">
          <w:marLeft w:val="0"/>
          <w:marRight w:val="0"/>
          <w:marTop w:val="0"/>
          <w:marBottom w:val="0"/>
          <w:divBdr>
            <w:top w:val="none" w:sz="0" w:space="0" w:color="auto"/>
            <w:left w:val="none" w:sz="0" w:space="0" w:color="auto"/>
            <w:bottom w:val="none" w:sz="0" w:space="0" w:color="auto"/>
            <w:right w:val="none" w:sz="0" w:space="0" w:color="auto"/>
          </w:divBdr>
        </w:div>
        <w:div w:id="301886523">
          <w:marLeft w:val="0"/>
          <w:marRight w:val="0"/>
          <w:marTop w:val="0"/>
          <w:marBottom w:val="0"/>
          <w:divBdr>
            <w:top w:val="none" w:sz="0" w:space="0" w:color="auto"/>
            <w:left w:val="none" w:sz="0" w:space="0" w:color="auto"/>
            <w:bottom w:val="none" w:sz="0" w:space="0" w:color="auto"/>
            <w:right w:val="none" w:sz="0" w:space="0" w:color="auto"/>
          </w:divBdr>
        </w:div>
        <w:div w:id="760489743">
          <w:marLeft w:val="0"/>
          <w:marRight w:val="0"/>
          <w:marTop w:val="0"/>
          <w:marBottom w:val="0"/>
          <w:divBdr>
            <w:top w:val="none" w:sz="0" w:space="0" w:color="auto"/>
            <w:left w:val="none" w:sz="0" w:space="0" w:color="auto"/>
            <w:bottom w:val="none" w:sz="0" w:space="0" w:color="auto"/>
            <w:right w:val="none" w:sz="0" w:space="0" w:color="auto"/>
          </w:divBdr>
        </w:div>
        <w:div w:id="1982688463">
          <w:marLeft w:val="0"/>
          <w:marRight w:val="0"/>
          <w:marTop w:val="0"/>
          <w:marBottom w:val="0"/>
          <w:divBdr>
            <w:top w:val="none" w:sz="0" w:space="0" w:color="auto"/>
            <w:left w:val="none" w:sz="0" w:space="0" w:color="auto"/>
            <w:bottom w:val="none" w:sz="0" w:space="0" w:color="auto"/>
            <w:right w:val="none" w:sz="0" w:space="0" w:color="auto"/>
          </w:divBdr>
        </w:div>
        <w:div w:id="1814372456">
          <w:marLeft w:val="0"/>
          <w:marRight w:val="0"/>
          <w:marTop w:val="0"/>
          <w:marBottom w:val="0"/>
          <w:divBdr>
            <w:top w:val="none" w:sz="0" w:space="0" w:color="auto"/>
            <w:left w:val="none" w:sz="0" w:space="0" w:color="auto"/>
            <w:bottom w:val="none" w:sz="0" w:space="0" w:color="auto"/>
            <w:right w:val="none" w:sz="0" w:space="0" w:color="auto"/>
          </w:divBdr>
        </w:div>
        <w:div w:id="1036077786">
          <w:marLeft w:val="0"/>
          <w:marRight w:val="0"/>
          <w:marTop w:val="0"/>
          <w:marBottom w:val="0"/>
          <w:divBdr>
            <w:top w:val="none" w:sz="0" w:space="0" w:color="auto"/>
            <w:left w:val="none" w:sz="0" w:space="0" w:color="auto"/>
            <w:bottom w:val="none" w:sz="0" w:space="0" w:color="auto"/>
            <w:right w:val="none" w:sz="0" w:space="0" w:color="auto"/>
          </w:divBdr>
        </w:div>
        <w:div w:id="625819904">
          <w:marLeft w:val="0"/>
          <w:marRight w:val="0"/>
          <w:marTop w:val="0"/>
          <w:marBottom w:val="0"/>
          <w:divBdr>
            <w:top w:val="none" w:sz="0" w:space="0" w:color="auto"/>
            <w:left w:val="none" w:sz="0" w:space="0" w:color="auto"/>
            <w:bottom w:val="none" w:sz="0" w:space="0" w:color="auto"/>
            <w:right w:val="none" w:sz="0" w:space="0" w:color="auto"/>
          </w:divBdr>
        </w:div>
        <w:div w:id="669915463">
          <w:marLeft w:val="0"/>
          <w:marRight w:val="0"/>
          <w:marTop w:val="0"/>
          <w:marBottom w:val="0"/>
          <w:divBdr>
            <w:top w:val="none" w:sz="0" w:space="0" w:color="auto"/>
            <w:left w:val="none" w:sz="0" w:space="0" w:color="auto"/>
            <w:bottom w:val="none" w:sz="0" w:space="0" w:color="auto"/>
            <w:right w:val="none" w:sz="0" w:space="0" w:color="auto"/>
          </w:divBdr>
        </w:div>
        <w:div w:id="899176320">
          <w:marLeft w:val="0"/>
          <w:marRight w:val="0"/>
          <w:marTop w:val="0"/>
          <w:marBottom w:val="0"/>
          <w:divBdr>
            <w:top w:val="none" w:sz="0" w:space="0" w:color="auto"/>
            <w:left w:val="none" w:sz="0" w:space="0" w:color="auto"/>
            <w:bottom w:val="none" w:sz="0" w:space="0" w:color="auto"/>
            <w:right w:val="none" w:sz="0" w:space="0" w:color="auto"/>
          </w:divBdr>
        </w:div>
        <w:div w:id="1925453490">
          <w:marLeft w:val="0"/>
          <w:marRight w:val="0"/>
          <w:marTop w:val="0"/>
          <w:marBottom w:val="0"/>
          <w:divBdr>
            <w:top w:val="none" w:sz="0" w:space="0" w:color="auto"/>
            <w:left w:val="none" w:sz="0" w:space="0" w:color="auto"/>
            <w:bottom w:val="none" w:sz="0" w:space="0" w:color="auto"/>
            <w:right w:val="none" w:sz="0" w:space="0" w:color="auto"/>
          </w:divBdr>
        </w:div>
        <w:div w:id="652562724">
          <w:marLeft w:val="0"/>
          <w:marRight w:val="0"/>
          <w:marTop w:val="0"/>
          <w:marBottom w:val="0"/>
          <w:divBdr>
            <w:top w:val="none" w:sz="0" w:space="0" w:color="auto"/>
            <w:left w:val="none" w:sz="0" w:space="0" w:color="auto"/>
            <w:bottom w:val="none" w:sz="0" w:space="0" w:color="auto"/>
            <w:right w:val="none" w:sz="0" w:space="0" w:color="auto"/>
          </w:divBdr>
        </w:div>
        <w:div w:id="1950314132">
          <w:marLeft w:val="0"/>
          <w:marRight w:val="0"/>
          <w:marTop w:val="0"/>
          <w:marBottom w:val="0"/>
          <w:divBdr>
            <w:top w:val="none" w:sz="0" w:space="0" w:color="auto"/>
            <w:left w:val="none" w:sz="0" w:space="0" w:color="auto"/>
            <w:bottom w:val="none" w:sz="0" w:space="0" w:color="auto"/>
            <w:right w:val="none" w:sz="0" w:space="0" w:color="auto"/>
          </w:divBdr>
        </w:div>
        <w:div w:id="1234776515">
          <w:marLeft w:val="0"/>
          <w:marRight w:val="0"/>
          <w:marTop w:val="0"/>
          <w:marBottom w:val="0"/>
          <w:divBdr>
            <w:top w:val="none" w:sz="0" w:space="0" w:color="auto"/>
            <w:left w:val="none" w:sz="0" w:space="0" w:color="auto"/>
            <w:bottom w:val="none" w:sz="0" w:space="0" w:color="auto"/>
            <w:right w:val="none" w:sz="0" w:space="0" w:color="auto"/>
          </w:divBdr>
        </w:div>
        <w:div w:id="706609420">
          <w:marLeft w:val="0"/>
          <w:marRight w:val="0"/>
          <w:marTop w:val="0"/>
          <w:marBottom w:val="0"/>
          <w:divBdr>
            <w:top w:val="none" w:sz="0" w:space="0" w:color="auto"/>
            <w:left w:val="none" w:sz="0" w:space="0" w:color="auto"/>
            <w:bottom w:val="none" w:sz="0" w:space="0" w:color="auto"/>
            <w:right w:val="none" w:sz="0" w:space="0" w:color="auto"/>
          </w:divBdr>
        </w:div>
        <w:div w:id="676611826">
          <w:marLeft w:val="0"/>
          <w:marRight w:val="0"/>
          <w:marTop w:val="0"/>
          <w:marBottom w:val="0"/>
          <w:divBdr>
            <w:top w:val="none" w:sz="0" w:space="0" w:color="auto"/>
            <w:left w:val="none" w:sz="0" w:space="0" w:color="auto"/>
            <w:bottom w:val="none" w:sz="0" w:space="0" w:color="auto"/>
            <w:right w:val="none" w:sz="0" w:space="0" w:color="auto"/>
          </w:divBdr>
        </w:div>
        <w:div w:id="1333873060">
          <w:marLeft w:val="0"/>
          <w:marRight w:val="0"/>
          <w:marTop w:val="0"/>
          <w:marBottom w:val="0"/>
          <w:divBdr>
            <w:top w:val="none" w:sz="0" w:space="0" w:color="auto"/>
            <w:left w:val="none" w:sz="0" w:space="0" w:color="auto"/>
            <w:bottom w:val="none" w:sz="0" w:space="0" w:color="auto"/>
            <w:right w:val="none" w:sz="0" w:space="0" w:color="auto"/>
          </w:divBdr>
        </w:div>
        <w:div w:id="808860315">
          <w:marLeft w:val="0"/>
          <w:marRight w:val="0"/>
          <w:marTop w:val="0"/>
          <w:marBottom w:val="0"/>
          <w:divBdr>
            <w:top w:val="none" w:sz="0" w:space="0" w:color="auto"/>
            <w:left w:val="none" w:sz="0" w:space="0" w:color="auto"/>
            <w:bottom w:val="none" w:sz="0" w:space="0" w:color="auto"/>
            <w:right w:val="none" w:sz="0" w:space="0" w:color="auto"/>
          </w:divBdr>
        </w:div>
        <w:div w:id="1915356208">
          <w:marLeft w:val="0"/>
          <w:marRight w:val="0"/>
          <w:marTop w:val="0"/>
          <w:marBottom w:val="0"/>
          <w:divBdr>
            <w:top w:val="none" w:sz="0" w:space="0" w:color="auto"/>
            <w:left w:val="none" w:sz="0" w:space="0" w:color="auto"/>
            <w:bottom w:val="none" w:sz="0" w:space="0" w:color="auto"/>
            <w:right w:val="none" w:sz="0" w:space="0" w:color="auto"/>
          </w:divBdr>
        </w:div>
        <w:div w:id="71238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D389-4AC9-47AF-9DA7-EF59C76D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Dajian</dc:creator>
  <cp:keywords/>
  <dc:description/>
  <cp:lastModifiedBy>User</cp:lastModifiedBy>
  <cp:revision>6</cp:revision>
  <dcterms:created xsi:type="dcterms:W3CDTF">2023-12-19T09:28:00Z</dcterms:created>
  <dcterms:modified xsi:type="dcterms:W3CDTF">2023-12-26T01:23:00Z</dcterms:modified>
</cp:coreProperties>
</file>