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pPr>
      <w:r>
        <w:rPr>
          <w:rFonts w:hint="eastAsia"/>
        </w:rPr>
        <w:t>网络空间安全学院转专业工作细则</w:t>
      </w:r>
    </w:p>
    <w:p>
      <w:pPr>
        <w:pStyle w:val="10"/>
      </w:pPr>
      <w:r>
        <w:rPr>
          <w:rFonts w:hint="eastAsia"/>
        </w:rPr>
        <w:t>为深入贯彻《南开大学一流本科教育质量提升行动计划 （2019-2021年）》，激发学生学习主动性，提高转专业工作的科学性和规范性，根据《南开大学本科学生学则》和《南开大学本科生转专业管理办法》，制定网络空间安全学院转专业工作细则。</w:t>
      </w:r>
    </w:p>
    <w:p>
      <w:pPr>
        <w:pStyle w:val="9"/>
      </w:pPr>
      <w:r>
        <w:rPr>
          <w:rFonts w:hint="eastAsia"/>
        </w:rPr>
        <w:t>一、转专业工作涉及对象</w:t>
      </w:r>
    </w:p>
    <w:p>
      <w:pPr>
        <w:pStyle w:val="10"/>
      </w:pPr>
      <w:r>
        <w:rPr>
          <w:rFonts w:hint="eastAsia"/>
        </w:rPr>
        <w:t>根据《南开大学本科生转专业管理办法》，转专业包括学院内和跨学院调整专业或大类，不包括新生入学各类特色班选拔。转专业工作</w:t>
      </w:r>
      <w:bookmarkStart w:id="0" w:name="_GoBack"/>
      <w:bookmarkEnd w:id="0"/>
      <w:r>
        <w:rPr>
          <w:rFonts w:hint="eastAsia"/>
        </w:rPr>
        <w:t>原则上面向大一和大二年级的学生。学生可根据网络空间安全学院公布的接收专业名额和条件提出转专业申请。</w:t>
      </w:r>
    </w:p>
    <w:p>
      <w:pPr>
        <w:pStyle w:val="9"/>
      </w:pPr>
      <w:r>
        <w:rPr>
          <w:rFonts w:hint="eastAsia"/>
        </w:rPr>
        <w:t>二、网络空间安全学院转专业工作领导小组</w:t>
      </w:r>
    </w:p>
    <w:p>
      <w:pPr>
        <w:pStyle w:val="10"/>
        <w:ind w:firstLine="0" w:firstLineChars="0"/>
      </w:pPr>
      <w:r>
        <w:rPr>
          <w:rFonts w:hint="eastAsia"/>
        </w:rPr>
        <w:t>组长：袁晓洁</w:t>
      </w:r>
    </w:p>
    <w:p>
      <w:pPr>
        <w:pStyle w:val="10"/>
        <w:ind w:firstLine="0" w:firstLineChars="0"/>
        <w:rPr>
          <w:sz w:val="28"/>
          <w:szCs w:val="28"/>
        </w:rPr>
      </w:pPr>
      <w:r>
        <w:rPr>
          <w:rFonts w:hint="eastAsia"/>
        </w:rPr>
        <w:t>成员：刘哲理、刘晓光、王刚、程明明、贾春福、张建忠</w:t>
      </w:r>
    </w:p>
    <w:p>
      <w:pPr>
        <w:pStyle w:val="9"/>
      </w:pPr>
      <w:r>
        <w:rPr>
          <w:rFonts w:hint="eastAsia"/>
        </w:rPr>
        <w:t>三、本院学生转出我院要求</w:t>
      </w:r>
    </w:p>
    <w:p>
      <w:pPr>
        <w:pStyle w:val="10"/>
      </w:pPr>
      <w:r>
        <w:rPr>
          <w:rFonts w:hint="eastAsia"/>
        </w:rPr>
        <w:t>除《南开大学本科生转专业管理办法》第七条规定的不允许转专业的情形之外，学生申请转出无其他限制。</w:t>
      </w:r>
    </w:p>
    <w:p>
      <w:pPr>
        <w:pStyle w:val="9"/>
      </w:pPr>
      <w:r>
        <w:rPr>
          <w:rFonts w:hint="eastAsia"/>
        </w:rPr>
        <w:t>四、学生转入我院专业实施细则</w:t>
      </w:r>
    </w:p>
    <w:p>
      <w:pPr>
        <w:pStyle w:val="10"/>
      </w:pPr>
      <w:r>
        <w:rPr>
          <w:rFonts w:hint="eastAsia"/>
        </w:rPr>
        <w:t>（一）转入基本条件</w:t>
      </w:r>
    </w:p>
    <w:p>
      <w:pPr>
        <w:pStyle w:val="10"/>
      </w:pPr>
      <w:r>
        <w:rPr>
          <w:rFonts w:hint="eastAsia"/>
        </w:rPr>
        <w:t>1.符合《南开大学本科生转专业管理办法》第五条、第六条规定的学生，可以提出转专业申请。</w:t>
      </w:r>
    </w:p>
    <w:p>
      <w:pPr>
        <w:pStyle w:val="10"/>
      </w:pPr>
      <w:r>
        <w:rPr>
          <w:rFonts w:hint="eastAsia"/>
        </w:rPr>
        <w:t>2.学生所修必修课程（公共必修课、大类基础课、专业必修课三类课程）成绩全部合格，不含重修合格，必修课程学分绩专业排名70%及以内。大二年级学生还要求在原专业必修课学分绩排名50%及以内。</w:t>
      </w:r>
    </w:p>
    <w:p>
      <w:pPr>
        <w:pStyle w:val="10"/>
      </w:pPr>
      <w:r>
        <w:rPr>
          <w:rFonts w:hint="eastAsia"/>
        </w:rPr>
        <w:t>（二）转专业（转入）工作基本流程</w:t>
      </w:r>
    </w:p>
    <w:p>
      <w:pPr>
        <w:pStyle w:val="10"/>
      </w:pPr>
      <w:r>
        <w:rPr>
          <w:rFonts w:hint="eastAsia"/>
        </w:rPr>
        <w:t>1. 学院公布各专业接收计划信息。</w:t>
      </w:r>
    </w:p>
    <w:p>
      <w:pPr>
        <w:pStyle w:val="10"/>
      </w:pPr>
      <w:r>
        <w:rPr>
          <w:rFonts w:hint="eastAsia"/>
        </w:rPr>
        <w:t>2. 学生登录教学管理信息系统在线提交申请，由我院进行初审。</w:t>
      </w:r>
    </w:p>
    <w:p>
      <w:pPr>
        <w:pStyle w:val="10"/>
      </w:pPr>
      <w:r>
        <w:rPr>
          <w:rFonts w:hint="eastAsia"/>
        </w:rPr>
        <w:t>3. 通过初审的同学填写并打印《南开大学转专业申请表》一式两份，并附上成绩单、排名信息。</w:t>
      </w:r>
    </w:p>
    <w:p>
      <w:pPr>
        <w:pStyle w:val="10"/>
      </w:pPr>
      <w:r>
        <w:rPr>
          <w:rFonts w:hint="eastAsia"/>
        </w:rPr>
        <w:t>4. 学院发布考核通知，组织申请转入的学生进行面试，面试小组根据学生的学习态度、学习基础、培养潜力、转专业原因的合理性、对转入专业未来学习的规划等方面的情况给出面试成绩（百分制）。低于60分者为不合格，不予接收。若合格人数超过接收名额，则按面试成绩排序，成绩高者优先接收。</w:t>
      </w:r>
    </w:p>
    <w:p>
      <w:pPr>
        <w:pStyle w:val="10"/>
      </w:pPr>
      <w:r>
        <w:rPr>
          <w:rFonts w:hint="eastAsia"/>
        </w:rPr>
        <w:t>5. 拟录取名单将在全院范围（学院网络主页、公告栏）内进行公示，公示期不少于三天。</w:t>
      </w:r>
    </w:p>
    <w:p>
      <w:pPr>
        <w:pStyle w:val="9"/>
      </w:pPr>
      <w:r>
        <w:rPr>
          <w:rFonts w:hint="eastAsia"/>
        </w:rPr>
        <w:t>五、争议事项处理</w:t>
      </w:r>
    </w:p>
    <w:p>
      <w:pPr>
        <w:pStyle w:val="10"/>
      </w:pPr>
      <w:r>
        <w:rPr>
          <w:rFonts w:hint="eastAsia"/>
        </w:rPr>
        <w:t>如申请学生对结果存在异议，请于公示期内向网络空间安全学院本科教学办提出复议的书面申请，由计算机学院转专业领导小组进行复核。</w:t>
      </w:r>
    </w:p>
    <w:p>
      <w:pPr>
        <w:pStyle w:val="10"/>
        <w:rPr>
          <w:b/>
          <w:bCs/>
          <w:sz w:val="28"/>
          <w:szCs w:val="28"/>
        </w:rPr>
      </w:pPr>
      <w:r>
        <w:rPr>
          <w:rFonts w:hint="eastAsia"/>
        </w:rPr>
        <w:t>联系电话：</w:t>
      </w:r>
      <w:r>
        <w:rPr>
          <w:rFonts w:ascii="Times New Roman" w:hAnsi="Times New Roman" w:cs="Times New Roman"/>
        </w:rPr>
        <w:t>022-23503393</w:t>
      </w:r>
      <w:r>
        <w:rPr>
          <w:rFonts w:hint="eastAsia"/>
        </w:rPr>
        <w:t xml:space="preserve"> 王老师</w:t>
      </w:r>
    </w:p>
    <w:p>
      <w:pPr>
        <w:pStyle w:val="9"/>
      </w:pPr>
      <w:r>
        <w:rPr>
          <w:rFonts w:hint="eastAsia"/>
        </w:rPr>
        <w:t>六、本细则由网络空间安全学院负责解释。</w:t>
      </w:r>
    </w:p>
    <w:p>
      <w:pPr>
        <w:pStyle w:val="10"/>
        <w:tabs>
          <w:tab w:val="left" w:pos="5424"/>
        </w:tabs>
        <w:jc w:val="both"/>
      </w:pPr>
      <w:r>
        <w:tab/>
      </w:r>
    </w:p>
    <w:p>
      <w:pPr>
        <w:pStyle w:val="10"/>
        <w:jc w:val="right"/>
        <w:rPr>
          <w:rFonts w:hint="eastAsia"/>
        </w:rPr>
      </w:pPr>
      <w:r>
        <w:rPr>
          <w:rFonts w:hint="eastAsia"/>
        </w:rPr>
        <w:t>网络空间安全学院</w:t>
      </w:r>
    </w:p>
    <w:p>
      <w:pPr>
        <w:pStyle w:val="10"/>
        <w:jc w:val="right"/>
      </w:pPr>
      <w:r>
        <w:t>20</w:t>
      </w:r>
      <w:r>
        <w:rPr>
          <w:rFonts w:hint="eastAsia"/>
          <w:lang w:val="en-US" w:eastAsia="zh-CN"/>
        </w:rPr>
        <w:t>21</w:t>
      </w:r>
      <w:r>
        <w:t>年</w:t>
      </w:r>
      <w:r>
        <w:rPr>
          <w:rFonts w:hint="eastAsia"/>
          <w:lang w:val="en-US" w:eastAsia="zh-CN"/>
        </w:rPr>
        <w:t>3</w:t>
      </w:r>
      <w:r>
        <w:t>月</w:t>
      </w:r>
      <w:r>
        <w:rPr>
          <w:rFonts w:hint="eastAsia"/>
          <w:lang w:val="en-US" w:eastAsia="zh-CN"/>
        </w:rPr>
        <w:t>8</w:t>
      </w:r>
      <w: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AC4527"/>
    <w:rsid w:val="000E76D9"/>
    <w:rsid w:val="00873537"/>
    <w:rsid w:val="00F804BC"/>
    <w:rsid w:val="03F15E13"/>
    <w:rsid w:val="19AC4527"/>
    <w:rsid w:val="325A54DC"/>
    <w:rsid w:val="3758709F"/>
    <w:rsid w:val="464D40FB"/>
    <w:rsid w:val="56496AE4"/>
    <w:rsid w:val="67C17501"/>
    <w:rsid w:val="78490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uiPriority w:val="0"/>
    <w:rPr>
      <w:rFonts w:asciiTheme="minorHAnsi" w:hAnsiTheme="minorHAnsi" w:eastAsiaTheme="minorEastAsia" w:cstheme="minorBidi"/>
      <w:kern w:val="2"/>
      <w:sz w:val="18"/>
      <w:szCs w:val="18"/>
    </w:rPr>
  </w:style>
  <w:style w:type="paragraph" w:customStyle="1" w:styleId="8">
    <w:name w:val="大标题"/>
    <w:basedOn w:val="1"/>
    <w:qFormat/>
    <w:uiPriority w:val="0"/>
    <w:pPr>
      <w:jc w:val="center"/>
    </w:pPr>
    <w:rPr>
      <w:rFonts w:ascii="方正小标宋简体" w:hAnsi="方正小标宋简体" w:eastAsia="方正小标宋简体" w:cs="方正小标宋简体"/>
      <w:kern w:val="0"/>
      <w:sz w:val="44"/>
      <w:szCs w:val="44"/>
    </w:rPr>
  </w:style>
  <w:style w:type="paragraph" w:customStyle="1" w:styleId="9">
    <w:name w:val="小标题"/>
    <w:basedOn w:val="1"/>
    <w:qFormat/>
    <w:uiPriority w:val="0"/>
    <w:pPr>
      <w:jc w:val="left"/>
    </w:pPr>
    <w:rPr>
      <w:rFonts w:ascii="黑体" w:hAnsi="黑体" w:eastAsia="黑体" w:cs="黑体"/>
      <w:kern w:val="0"/>
      <w:sz w:val="32"/>
      <w:szCs w:val="32"/>
    </w:rPr>
  </w:style>
  <w:style w:type="paragraph" w:customStyle="1" w:styleId="10">
    <w:name w:val="细则正文"/>
    <w:basedOn w:val="1"/>
    <w:qFormat/>
    <w:uiPriority w:val="0"/>
    <w:pPr>
      <w:ind w:firstLine="640" w:firstLineChars="200"/>
      <w:jc w:val="left"/>
    </w:pPr>
    <w:rPr>
      <w:rFonts w:ascii="仿宋" w:hAnsi="仿宋" w:eastAsia="仿宋" w:cs="仿宋"/>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144</Words>
  <Characters>822</Characters>
  <Lines>6</Lines>
  <Paragraphs>1</Paragraphs>
  <TotalTime>18</TotalTime>
  <ScaleCrop>false</ScaleCrop>
  <LinksUpToDate>false</LinksUpToDate>
  <CharactersWithSpaces>965</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2019-11-14T01:16:00Z</dcterms:created>
  <dc:creator>diva1409142137</dc:creator>
  <cp:lastModifiedBy>胥力文</cp:lastModifiedBy>
  <cp:lastPrinted>2019-11-15T02:19:00Z</cp:lastPrinted>
  <dcterms:modified xsi:type="dcterms:W3CDTF">2021-03-24T09:18:27Z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