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A8" w:rsidRPr="004D2FA8" w:rsidRDefault="004D2FA8" w:rsidP="004D2FA8">
      <w:pPr>
        <w:jc w:val="center"/>
        <w:rPr>
          <w:rFonts w:asciiTheme="minorEastAsia" w:hAnsiTheme="minorEastAsia" w:hint="eastAsia"/>
          <w:b/>
          <w:bCs/>
          <w:color w:val="000000"/>
          <w:sz w:val="32"/>
          <w:szCs w:val="32"/>
        </w:rPr>
      </w:pPr>
      <w:r w:rsidRPr="004D2FA8">
        <w:rPr>
          <w:rFonts w:asciiTheme="minorEastAsia" w:hAnsiTheme="minorEastAsia"/>
          <w:b/>
          <w:bCs/>
          <w:color w:val="000000"/>
          <w:sz w:val="32"/>
          <w:szCs w:val="32"/>
        </w:rPr>
        <w:t>国家留学基金资助出国留学外语条件</w:t>
      </w:r>
    </w:p>
    <w:p w:rsidR="004D2FA8" w:rsidRPr="004D2FA8" w:rsidRDefault="004D2FA8" w:rsidP="004D2FA8">
      <w:pPr>
        <w:rPr>
          <w:rStyle w:val="a4"/>
          <w:rFonts w:asciiTheme="minorEastAsia" w:hAnsiTheme="minorEastAsia" w:hint="eastAsia"/>
          <w:color w:val="000000"/>
          <w:sz w:val="28"/>
          <w:szCs w:val="28"/>
        </w:rPr>
      </w:pPr>
      <w:r w:rsidRPr="004D2FA8">
        <w:rPr>
          <w:rStyle w:val="a4"/>
          <w:rFonts w:asciiTheme="minorEastAsia" w:hAnsiTheme="minorEastAsia" w:hint="eastAsia"/>
          <w:color w:val="000000"/>
          <w:sz w:val="28"/>
          <w:szCs w:val="28"/>
        </w:rPr>
        <w:t>一</w:t>
      </w:r>
      <w:r w:rsidRPr="004D2FA8">
        <w:rPr>
          <w:rStyle w:val="a4"/>
          <w:rFonts w:asciiTheme="minorEastAsia" w:hAnsiTheme="minorEastAsia"/>
          <w:color w:val="000000"/>
          <w:sz w:val="28"/>
          <w:szCs w:val="28"/>
        </w:rPr>
        <w:t>、博士研究生、联合培养博士研究生、硕士研究生及联合培养硕士研究生类别申请人，外语水平需达到以下条件之一：</w:t>
      </w:r>
    </w:p>
    <w:p w:rsidR="004D2FA8" w:rsidRPr="004D2FA8" w:rsidRDefault="004D2FA8" w:rsidP="004D2FA8">
      <w:pPr>
        <w:rPr>
          <w:rFonts w:asciiTheme="minorEastAsia" w:hAnsiTheme="minorEastAsia" w:hint="eastAsia"/>
          <w:color w:val="000000"/>
          <w:sz w:val="28"/>
          <w:szCs w:val="28"/>
        </w:rPr>
      </w:pPr>
      <w:r w:rsidRPr="004D2FA8">
        <w:rPr>
          <w:rFonts w:asciiTheme="minorEastAsia" w:hAnsiTheme="minorEastAsia"/>
          <w:color w:val="000000"/>
          <w:sz w:val="28"/>
          <w:szCs w:val="28"/>
        </w:rPr>
        <w:t>（一）申请时：</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1.外语专业本科（含）以上毕业（专业语种应与留学目的国使用语种一致）。</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2.近十年内曾在同一语种国家留学</w:t>
      </w:r>
      <w:proofErr w:type="gramStart"/>
      <w:r w:rsidRPr="004D2FA8">
        <w:rPr>
          <w:rFonts w:asciiTheme="minorEastAsia" w:hAnsiTheme="minorEastAsia"/>
          <w:color w:val="000000"/>
          <w:sz w:val="28"/>
          <w:szCs w:val="28"/>
        </w:rPr>
        <w:t>一</w:t>
      </w:r>
      <w:proofErr w:type="gramEnd"/>
      <w:r w:rsidRPr="004D2FA8">
        <w:rPr>
          <w:rFonts w:asciiTheme="minorEastAsia" w:hAnsiTheme="minorEastAsia"/>
          <w:color w:val="000000"/>
          <w:sz w:val="28"/>
          <w:szCs w:val="28"/>
        </w:rPr>
        <w:t>学年（8-12个月）或连续工作一年（含）以上。</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3.参加“全国外语水平考试”（WSK）并达到合格标准，合格标准同上。</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4.曾在教育部指定出国留学培训部参加相关语种培训并获得结业证书（英语为高级班，其他语种为中级班）。</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5.参加雅思（学术类）、托福、德、法、意、西、日、韩语水平考试，成绩达到以下标准：雅思6.5分，托福95分，德、法、意、西语达到欧洲统一语言参考框架（CECRL）的B2级，日语达到二级（N2），韩语达到TOPIK4级。</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6.通过</w:t>
      </w:r>
      <w:proofErr w:type="gramStart"/>
      <w:r w:rsidRPr="004D2FA8">
        <w:rPr>
          <w:rFonts w:asciiTheme="minorEastAsia" w:hAnsiTheme="minorEastAsia"/>
          <w:color w:val="000000"/>
          <w:sz w:val="28"/>
          <w:szCs w:val="28"/>
        </w:rPr>
        <w:t>国外拟</w:t>
      </w:r>
      <w:proofErr w:type="gramEnd"/>
      <w:r w:rsidRPr="004D2FA8">
        <w:rPr>
          <w:rFonts w:asciiTheme="minorEastAsia" w:hAnsiTheme="minorEastAsia"/>
          <w:color w:val="000000"/>
          <w:sz w:val="28"/>
          <w:szCs w:val="28"/>
        </w:rPr>
        <w:t>留学单位组织的面试、考试等方式达到其语言要求（应在外方邀请信中注明或单独出具证明，内容须明确具体面试、考试形式及主要内容）。</w:t>
      </w:r>
    </w:p>
    <w:p w:rsidR="004D2FA8" w:rsidRPr="004D2FA8" w:rsidRDefault="004D2FA8" w:rsidP="004D2FA8">
      <w:pPr>
        <w:rPr>
          <w:rFonts w:asciiTheme="minorEastAsia" w:hAnsiTheme="minorEastAsia" w:hint="eastAsia"/>
          <w:color w:val="000000"/>
          <w:sz w:val="28"/>
          <w:szCs w:val="28"/>
        </w:rPr>
      </w:pPr>
      <w:r w:rsidRPr="004D2FA8">
        <w:rPr>
          <w:rFonts w:asciiTheme="minorEastAsia" w:hAnsiTheme="minorEastAsia"/>
          <w:color w:val="000000"/>
          <w:sz w:val="28"/>
          <w:szCs w:val="28"/>
        </w:rPr>
        <w:t>（二）派出前：</w:t>
      </w:r>
    </w:p>
    <w:p w:rsidR="004D2FA8" w:rsidRPr="004D2FA8" w:rsidRDefault="004D2FA8" w:rsidP="004D2FA8">
      <w:pPr>
        <w:ind w:firstLineChars="200" w:firstLine="560"/>
        <w:rPr>
          <w:rFonts w:asciiTheme="minorEastAsia" w:hAnsiTheme="minorEastAsia" w:hint="eastAsia"/>
          <w:color w:val="000000"/>
          <w:sz w:val="28"/>
          <w:szCs w:val="28"/>
        </w:rPr>
      </w:pPr>
      <w:r w:rsidRPr="004D2FA8">
        <w:rPr>
          <w:rFonts w:asciiTheme="minorEastAsia" w:hAnsiTheme="minorEastAsia"/>
          <w:color w:val="000000"/>
          <w:sz w:val="28"/>
          <w:szCs w:val="28"/>
        </w:rPr>
        <w:t>赴德语、法语、俄语、日语、意大利语及西班牙语国家攻读博士学位研究生和联合培养博士生如被录取，派出前须达到以下要求：</w:t>
      </w:r>
    </w:p>
    <w:p w:rsidR="004D2FA8" w:rsidRPr="004D2FA8" w:rsidRDefault="004D2FA8" w:rsidP="004D2FA8">
      <w:pPr>
        <w:ind w:firstLineChars="150" w:firstLine="420"/>
        <w:rPr>
          <w:rFonts w:asciiTheme="minorEastAsia" w:hAnsiTheme="minorEastAsia" w:hint="eastAsia"/>
          <w:color w:val="000000"/>
          <w:sz w:val="28"/>
          <w:szCs w:val="28"/>
        </w:rPr>
      </w:pPr>
      <w:r w:rsidRPr="004D2FA8">
        <w:rPr>
          <w:rFonts w:asciiTheme="minorEastAsia" w:hAnsiTheme="minorEastAsia"/>
          <w:color w:val="000000"/>
          <w:sz w:val="28"/>
          <w:szCs w:val="28"/>
        </w:rPr>
        <w:lastRenderedPageBreak/>
        <w:t>（1）如工作语言为英语，英语达到合格标准；同时，须在培训部参加留学对象国语言培训达到初级班水平或自行参加考试达到相关语种合格标准。</w:t>
      </w:r>
    </w:p>
    <w:p w:rsidR="004D2FA8" w:rsidRPr="004D2FA8" w:rsidRDefault="004D2FA8" w:rsidP="004D2FA8">
      <w:pPr>
        <w:ind w:firstLineChars="150" w:firstLine="420"/>
        <w:rPr>
          <w:rFonts w:asciiTheme="minorEastAsia" w:hAnsiTheme="minorEastAsia" w:hint="eastAsia"/>
          <w:color w:val="000000"/>
          <w:sz w:val="28"/>
          <w:szCs w:val="28"/>
        </w:rPr>
      </w:pPr>
      <w:r w:rsidRPr="004D2FA8">
        <w:rPr>
          <w:rFonts w:asciiTheme="minorEastAsia" w:hAnsiTheme="minorEastAsia"/>
          <w:color w:val="000000"/>
          <w:sz w:val="28"/>
          <w:szCs w:val="28"/>
        </w:rPr>
        <w:t>（2）如工作语言为俄语、日语，攻读博士学位研究生达到培训部初级班水平或自行参加考试达到相关语种合格标准；联合培养博士研究生达到培训部中级班水平或自行参加考试达到相关语种合格标准。</w:t>
      </w:r>
    </w:p>
    <w:p w:rsidR="004D2FA8" w:rsidRPr="004D2FA8" w:rsidRDefault="004D2FA8" w:rsidP="004D2FA8">
      <w:pPr>
        <w:ind w:firstLineChars="150" w:firstLine="420"/>
        <w:rPr>
          <w:rFonts w:asciiTheme="minorEastAsia" w:hAnsiTheme="minorEastAsia" w:hint="eastAsia"/>
          <w:color w:val="000000"/>
          <w:sz w:val="28"/>
          <w:szCs w:val="28"/>
        </w:rPr>
      </w:pPr>
      <w:r w:rsidRPr="004D2FA8">
        <w:rPr>
          <w:rFonts w:asciiTheme="minorEastAsia" w:hAnsiTheme="minorEastAsia"/>
          <w:color w:val="000000"/>
          <w:sz w:val="28"/>
          <w:szCs w:val="28"/>
        </w:rPr>
        <w:t>（3）如工作语言为德语、法语、意大利语、西班牙语，攻读博士学位研究生和联合培养博士研究生均需达到培训部中级班水平或自行参加考试达到相关语种合格标准。</w:t>
      </w:r>
    </w:p>
    <w:p w:rsidR="004D2FA8" w:rsidRPr="004D2FA8" w:rsidRDefault="004D2FA8" w:rsidP="004D2FA8">
      <w:pPr>
        <w:rPr>
          <w:rStyle w:val="a4"/>
          <w:rFonts w:asciiTheme="minorEastAsia" w:hAnsiTheme="minorEastAsia" w:hint="eastAsia"/>
          <w:color w:val="000000"/>
          <w:sz w:val="28"/>
          <w:szCs w:val="28"/>
        </w:rPr>
      </w:pPr>
      <w:r>
        <w:rPr>
          <w:rStyle w:val="a4"/>
          <w:rFonts w:asciiTheme="minorEastAsia" w:hAnsiTheme="minorEastAsia" w:hint="eastAsia"/>
          <w:color w:val="000000"/>
          <w:sz w:val="28"/>
          <w:szCs w:val="28"/>
        </w:rPr>
        <w:t>二</w:t>
      </w:r>
      <w:r w:rsidRPr="004D2FA8">
        <w:rPr>
          <w:rStyle w:val="a4"/>
          <w:rFonts w:asciiTheme="minorEastAsia" w:hAnsiTheme="minorEastAsia"/>
          <w:color w:val="000000"/>
          <w:sz w:val="28"/>
          <w:szCs w:val="28"/>
        </w:rPr>
        <w:t>、关于全国外语水平考试（WSK）及外语培训</w:t>
      </w:r>
    </w:p>
    <w:p w:rsidR="004D2FA8" w:rsidRPr="004D2FA8" w:rsidRDefault="004D2FA8" w:rsidP="004D2FA8">
      <w:pPr>
        <w:rPr>
          <w:rFonts w:asciiTheme="minorEastAsia" w:hAnsiTheme="minorEastAsia" w:hint="eastAsia"/>
          <w:color w:val="000000"/>
          <w:sz w:val="28"/>
          <w:szCs w:val="28"/>
        </w:rPr>
      </w:pPr>
      <w:r w:rsidRPr="004D2FA8">
        <w:rPr>
          <w:rFonts w:asciiTheme="minorEastAsia" w:hAnsiTheme="minorEastAsia"/>
          <w:color w:val="000000"/>
          <w:sz w:val="28"/>
          <w:szCs w:val="28"/>
        </w:rPr>
        <w:t>1.“全国外语水平考试 (WSK)”考试时间请在每年一月查询教育部考试中心网站 </w:t>
      </w:r>
      <w:hyperlink r:id="rId4" w:tgtFrame="_blank" w:history="1">
        <w:r w:rsidRPr="004D2FA8">
          <w:rPr>
            <w:rStyle w:val="a5"/>
            <w:rFonts w:asciiTheme="minorEastAsia" w:hAnsiTheme="minorEastAsia"/>
            <w:sz w:val="28"/>
            <w:szCs w:val="28"/>
          </w:rPr>
          <w:t>www.neea.edu.cn</w:t>
        </w:r>
      </w:hyperlink>
      <w:r w:rsidRPr="004D2FA8">
        <w:rPr>
          <w:rFonts w:asciiTheme="minorEastAsia" w:hAnsiTheme="minorEastAsia"/>
          <w:color w:val="000000"/>
          <w:sz w:val="28"/>
          <w:szCs w:val="28"/>
        </w:rPr>
        <w:t>。</w:t>
      </w:r>
    </w:p>
    <w:p w:rsidR="004D2FA8" w:rsidRPr="004D2FA8" w:rsidRDefault="004D2FA8" w:rsidP="004D2FA8">
      <w:pPr>
        <w:rPr>
          <w:rFonts w:asciiTheme="minorEastAsia" w:hAnsiTheme="minorEastAsia" w:hint="eastAsia"/>
          <w:color w:val="000000"/>
          <w:sz w:val="28"/>
          <w:szCs w:val="28"/>
        </w:rPr>
      </w:pPr>
      <w:r w:rsidRPr="004D2FA8">
        <w:rPr>
          <w:rFonts w:asciiTheme="minorEastAsia" w:hAnsiTheme="minorEastAsia"/>
          <w:color w:val="000000"/>
          <w:sz w:val="28"/>
          <w:szCs w:val="28"/>
        </w:rPr>
        <w:t>2. 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5" w:tgtFrame="_blank" w:history="1">
        <w:r w:rsidRPr="004D2FA8">
          <w:rPr>
            <w:rStyle w:val="a5"/>
            <w:rFonts w:asciiTheme="minorEastAsia" w:hAnsiTheme="minorEastAsia"/>
            <w:sz w:val="28"/>
            <w:szCs w:val="28"/>
          </w:rPr>
          <w:t>教育部指定出国留学人员培训部培训语种及联系电话</w:t>
        </w:r>
      </w:hyperlink>
      <w:r w:rsidRPr="004D2FA8">
        <w:rPr>
          <w:rFonts w:asciiTheme="minorEastAsia" w:hAnsiTheme="minorEastAsia"/>
          <w:color w:val="000000"/>
          <w:sz w:val="28"/>
          <w:szCs w:val="28"/>
        </w:rPr>
        <w:t>》。</w:t>
      </w:r>
    </w:p>
    <w:p w:rsidR="004D2FA8" w:rsidRPr="004D2FA8" w:rsidRDefault="004D2FA8">
      <w:pPr>
        <w:rPr>
          <w:rFonts w:asciiTheme="minorEastAsia" w:hAnsiTheme="minorEastAsia" w:hint="eastAsia"/>
          <w:color w:val="000000"/>
          <w:sz w:val="28"/>
          <w:szCs w:val="28"/>
        </w:rPr>
      </w:pPr>
      <w:r w:rsidRPr="004D2FA8">
        <w:rPr>
          <w:rFonts w:asciiTheme="minorEastAsia" w:hAnsiTheme="minorEastAsia"/>
          <w:color w:val="000000"/>
          <w:sz w:val="28"/>
          <w:szCs w:val="28"/>
        </w:rPr>
        <w:t>3.参加培训的人员入学前需参加有关培训部组织的水平测试，并根据测试结果安排相应级别的培训。参加英语高级班培训的人员，须参加全国统一结业考试。</w:t>
      </w:r>
    </w:p>
    <w:p w:rsidR="004D2FA8" w:rsidRPr="004D2FA8" w:rsidRDefault="004D2FA8">
      <w:pPr>
        <w:rPr>
          <w:rFonts w:asciiTheme="minorEastAsia" w:hAnsiTheme="minorEastAsia" w:hint="eastAsia"/>
          <w:sz w:val="28"/>
          <w:szCs w:val="28"/>
        </w:rPr>
      </w:pPr>
      <w:r w:rsidRPr="004D2FA8">
        <w:rPr>
          <w:rFonts w:asciiTheme="minorEastAsia" w:hAnsiTheme="minorEastAsia" w:hint="eastAsia"/>
          <w:sz w:val="28"/>
          <w:szCs w:val="28"/>
        </w:rPr>
        <w:t>详细信息请查询国家留学基金委网站：</w:t>
      </w:r>
    </w:p>
    <w:p w:rsidR="004D2FA8" w:rsidRPr="004D2FA8" w:rsidRDefault="004D2FA8">
      <w:pPr>
        <w:rPr>
          <w:rFonts w:asciiTheme="minorEastAsia" w:hAnsiTheme="minorEastAsia" w:hint="eastAsia"/>
          <w:sz w:val="28"/>
          <w:szCs w:val="28"/>
        </w:rPr>
      </w:pPr>
      <w:hyperlink r:id="rId6" w:history="1">
        <w:r w:rsidRPr="004D2FA8">
          <w:rPr>
            <w:rStyle w:val="a5"/>
            <w:rFonts w:asciiTheme="minorEastAsia" w:hAnsiTheme="minorEastAsia"/>
            <w:sz w:val="28"/>
            <w:szCs w:val="28"/>
          </w:rPr>
          <w:t>http://www.csc.edu.cn/article/1045</w:t>
        </w:r>
      </w:hyperlink>
    </w:p>
    <w:p w:rsidR="004D2FA8" w:rsidRPr="004D2FA8" w:rsidRDefault="004D2FA8">
      <w:pPr>
        <w:rPr>
          <w:rFonts w:asciiTheme="minorEastAsia" w:hAnsiTheme="minorEastAsia" w:hint="eastAsia"/>
          <w:sz w:val="28"/>
          <w:szCs w:val="28"/>
        </w:rPr>
      </w:pPr>
    </w:p>
    <w:sectPr w:rsidR="004D2FA8" w:rsidRPr="004D2FA8" w:rsidSect="002E3A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FA8"/>
    <w:rsid w:val="002E3AD4"/>
    <w:rsid w:val="00426566"/>
    <w:rsid w:val="004D2FA8"/>
    <w:rsid w:val="00BC49BB"/>
    <w:rsid w:val="00DB5A6F"/>
    <w:rsid w:val="00F17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D4"/>
    <w:pPr>
      <w:widowControl w:val="0"/>
      <w:jc w:val="both"/>
    </w:pPr>
  </w:style>
  <w:style w:type="paragraph" w:styleId="1">
    <w:name w:val="heading 1"/>
    <w:basedOn w:val="a"/>
    <w:link w:val="1Char"/>
    <w:uiPriority w:val="9"/>
    <w:qFormat/>
    <w:rsid w:val="004D2F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2FA8"/>
    <w:rPr>
      <w:rFonts w:ascii="宋体" w:eastAsia="宋体" w:hAnsi="宋体" w:cs="宋体"/>
      <w:b/>
      <w:bCs/>
      <w:kern w:val="36"/>
      <w:sz w:val="48"/>
      <w:szCs w:val="48"/>
    </w:rPr>
  </w:style>
  <w:style w:type="paragraph" w:styleId="a3">
    <w:name w:val="Normal (Web)"/>
    <w:basedOn w:val="a"/>
    <w:uiPriority w:val="99"/>
    <w:semiHidden/>
    <w:unhideWhenUsed/>
    <w:rsid w:val="004D2F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2FA8"/>
    <w:rPr>
      <w:b/>
      <w:bCs/>
    </w:rPr>
  </w:style>
  <w:style w:type="character" w:styleId="a5">
    <w:name w:val="Hyperlink"/>
    <w:basedOn w:val="a0"/>
    <w:uiPriority w:val="99"/>
    <w:unhideWhenUsed/>
    <w:rsid w:val="004D2FA8"/>
    <w:rPr>
      <w:color w:val="0000FF"/>
      <w:u w:val="single"/>
    </w:rPr>
  </w:style>
</w:styles>
</file>

<file path=word/webSettings.xml><?xml version="1.0" encoding="utf-8"?>
<w:webSettings xmlns:r="http://schemas.openxmlformats.org/officeDocument/2006/relationships" xmlns:w="http://schemas.openxmlformats.org/wordprocessingml/2006/main">
  <w:divs>
    <w:div w:id="51273222">
      <w:bodyDiv w:val="1"/>
      <w:marLeft w:val="0"/>
      <w:marRight w:val="0"/>
      <w:marTop w:val="0"/>
      <w:marBottom w:val="0"/>
      <w:divBdr>
        <w:top w:val="none" w:sz="0" w:space="0" w:color="auto"/>
        <w:left w:val="none" w:sz="0" w:space="0" w:color="auto"/>
        <w:bottom w:val="none" w:sz="0" w:space="0" w:color="auto"/>
        <w:right w:val="none" w:sz="0" w:space="0" w:color="auto"/>
      </w:divBdr>
    </w:div>
    <w:div w:id="921110829">
      <w:bodyDiv w:val="1"/>
      <w:marLeft w:val="0"/>
      <w:marRight w:val="0"/>
      <w:marTop w:val="0"/>
      <w:marBottom w:val="0"/>
      <w:divBdr>
        <w:top w:val="none" w:sz="0" w:space="0" w:color="auto"/>
        <w:left w:val="none" w:sz="0" w:space="0" w:color="auto"/>
        <w:bottom w:val="none" w:sz="0" w:space="0" w:color="auto"/>
        <w:right w:val="none" w:sz="0" w:space="0" w:color="auto"/>
      </w:divBdr>
    </w:div>
    <w:div w:id="1016611601">
      <w:bodyDiv w:val="1"/>
      <w:marLeft w:val="0"/>
      <w:marRight w:val="0"/>
      <w:marTop w:val="0"/>
      <w:marBottom w:val="0"/>
      <w:divBdr>
        <w:top w:val="none" w:sz="0" w:space="0" w:color="auto"/>
        <w:left w:val="none" w:sz="0" w:space="0" w:color="auto"/>
        <w:bottom w:val="none" w:sz="0" w:space="0" w:color="auto"/>
        <w:right w:val="none" w:sz="0" w:space="0" w:color="auto"/>
      </w:divBdr>
      <w:divsChild>
        <w:div w:id="1152141132">
          <w:blockQuote w:val="1"/>
          <w:marLeft w:val="0"/>
          <w:marRight w:val="0"/>
          <w:marTop w:val="0"/>
          <w:marBottom w:val="0"/>
          <w:divBdr>
            <w:top w:val="none" w:sz="0" w:space="0" w:color="auto"/>
            <w:left w:val="none" w:sz="0" w:space="0" w:color="auto"/>
            <w:bottom w:val="none" w:sz="0" w:space="0" w:color="auto"/>
            <w:right w:val="none" w:sz="0" w:space="0" w:color="auto"/>
          </w:divBdr>
        </w:div>
        <w:div w:id="1494372660">
          <w:blockQuote w:val="1"/>
          <w:marLeft w:val="0"/>
          <w:marRight w:val="0"/>
          <w:marTop w:val="0"/>
          <w:marBottom w:val="0"/>
          <w:divBdr>
            <w:top w:val="none" w:sz="0" w:space="0" w:color="auto"/>
            <w:left w:val="none" w:sz="0" w:space="0" w:color="auto"/>
            <w:bottom w:val="none" w:sz="0" w:space="0" w:color="auto"/>
            <w:right w:val="none" w:sz="0" w:space="0" w:color="auto"/>
          </w:divBdr>
        </w:div>
        <w:div w:id="12880052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7204336">
      <w:bodyDiv w:val="1"/>
      <w:marLeft w:val="0"/>
      <w:marRight w:val="0"/>
      <w:marTop w:val="0"/>
      <w:marBottom w:val="0"/>
      <w:divBdr>
        <w:top w:val="none" w:sz="0" w:space="0" w:color="auto"/>
        <w:left w:val="none" w:sz="0" w:space="0" w:color="auto"/>
        <w:bottom w:val="none" w:sz="0" w:space="0" w:color="auto"/>
        <w:right w:val="none" w:sz="0" w:space="0" w:color="auto"/>
      </w:divBdr>
    </w:div>
    <w:div w:id="14734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045" TargetMode="External"/><Relationship Id="rId5" Type="http://schemas.openxmlformats.org/officeDocument/2006/relationships/hyperlink" Target="http://www.csc.edu.cn/article/251" TargetMode="External"/><Relationship Id="rId4" Type="http://schemas.openxmlformats.org/officeDocument/2006/relationships/hyperlink" Target="http://www.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BE9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刘青</dc:creator>
  <cp:lastModifiedBy>刘青</cp:lastModifiedBy>
  <cp:revision>1</cp:revision>
  <dcterms:created xsi:type="dcterms:W3CDTF">2018-01-23T06:28:00Z</dcterms:created>
  <dcterms:modified xsi:type="dcterms:W3CDTF">2018-01-23T06:36:00Z</dcterms:modified>
</cp:coreProperties>
</file>